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EF" w:rsidRPr="0005467F" w:rsidRDefault="00FD10EF">
      <w:pPr>
        <w:pStyle w:val="BodyText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FD10EF" w:rsidP="008847EB">
      <w:pPr>
        <w:pStyle w:val="BodyText"/>
        <w:spacing w:before="5"/>
        <w:jc w:val="both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8847EB">
      <w:pPr>
        <w:pStyle w:val="BodyText"/>
        <w:spacing w:before="59"/>
        <w:ind w:left="1182" w:right="1183"/>
        <w:jc w:val="center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Fakultet za menadžment u turizmu i ugostiteljstvu dana </w:t>
      </w:r>
      <w:r w:rsidR="00D13E31">
        <w:rPr>
          <w:rFonts w:ascii="Calibri Light" w:hAnsi="Calibri Light" w:cs="Calibri Light"/>
          <w:sz w:val="24"/>
          <w:szCs w:val="24"/>
        </w:rPr>
        <w:t>0</w:t>
      </w:r>
      <w:r w:rsidR="000A4575">
        <w:rPr>
          <w:rFonts w:ascii="Calibri Light" w:hAnsi="Calibri Light" w:cs="Calibri Light"/>
          <w:sz w:val="24"/>
          <w:szCs w:val="24"/>
        </w:rPr>
        <w:t>5</w:t>
      </w:r>
      <w:r w:rsidR="00376838" w:rsidRPr="0005467F">
        <w:rPr>
          <w:rFonts w:ascii="Calibri Light" w:hAnsi="Calibri Light" w:cs="Calibri Light"/>
          <w:sz w:val="24"/>
          <w:szCs w:val="24"/>
        </w:rPr>
        <w:t>.</w:t>
      </w:r>
      <w:r w:rsidR="000A4575">
        <w:rPr>
          <w:rFonts w:ascii="Calibri Light" w:hAnsi="Calibri Light" w:cs="Calibri Light"/>
          <w:sz w:val="24"/>
          <w:szCs w:val="24"/>
        </w:rPr>
        <w:t xml:space="preserve"> travnja</w:t>
      </w:r>
      <w:r w:rsidR="005D0243">
        <w:rPr>
          <w:rFonts w:ascii="Calibri Light" w:hAnsi="Calibri Light" w:cs="Calibri Light"/>
          <w:sz w:val="24"/>
          <w:szCs w:val="24"/>
        </w:rPr>
        <w:t xml:space="preserve"> </w:t>
      </w:r>
      <w:r w:rsidR="000A4575">
        <w:rPr>
          <w:rFonts w:ascii="Calibri Light" w:hAnsi="Calibri Light" w:cs="Calibri Light"/>
          <w:sz w:val="24"/>
          <w:szCs w:val="24"/>
        </w:rPr>
        <w:t>2022</w:t>
      </w:r>
      <w:r w:rsidR="00376838" w:rsidRPr="0005467F">
        <w:rPr>
          <w:rFonts w:ascii="Calibri Light" w:hAnsi="Calibri Light" w:cs="Calibri Light"/>
          <w:sz w:val="24"/>
          <w:szCs w:val="24"/>
        </w:rPr>
        <w:t xml:space="preserve">. </w:t>
      </w:r>
      <w:r w:rsidRPr="0005467F">
        <w:rPr>
          <w:rFonts w:ascii="Calibri Light" w:hAnsi="Calibri Light" w:cs="Calibri Light"/>
          <w:sz w:val="24"/>
          <w:szCs w:val="24"/>
        </w:rPr>
        <w:t>godine objavljuje</w:t>
      </w:r>
    </w:p>
    <w:p w:rsidR="00FD10EF" w:rsidRPr="0005467F" w:rsidRDefault="00FD10EF" w:rsidP="008847EB">
      <w:pPr>
        <w:pStyle w:val="BodyText"/>
        <w:spacing w:before="11"/>
        <w:jc w:val="center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8847EB">
      <w:pPr>
        <w:pStyle w:val="Heading1"/>
        <w:rPr>
          <w:rFonts w:ascii="Calibri Light" w:hAnsi="Calibri Light" w:cs="Calibri Light"/>
          <w:sz w:val="24"/>
          <w:szCs w:val="24"/>
          <w:u w:val="none"/>
        </w:rPr>
      </w:pPr>
      <w:r w:rsidRPr="0005467F">
        <w:rPr>
          <w:rFonts w:ascii="Calibri Light" w:hAnsi="Calibri Light" w:cs="Calibri Light"/>
          <w:sz w:val="24"/>
          <w:szCs w:val="24"/>
          <w:u w:val="none"/>
        </w:rPr>
        <w:t>NATJEČAJ</w:t>
      </w:r>
    </w:p>
    <w:p w:rsidR="00FD10EF" w:rsidRPr="0005467F" w:rsidRDefault="001515E7" w:rsidP="008847EB">
      <w:pPr>
        <w:spacing w:line="267" w:lineRule="exact"/>
        <w:ind w:left="1182" w:right="1182"/>
        <w:jc w:val="center"/>
        <w:rPr>
          <w:rFonts w:ascii="Calibri Light" w:hAnsi="Calibri Light" w:cs="Calibri Light"/>
          <w:b/>
          <w:sz w:val="24"/>
          <w:szCs w:val="24"/>
        </w:rPr>
      </w:pPr>
      <w:r w:rsidRPr="0005467F">
        <w:rPr>
          <w:rFonts w:ascii="Calibri Light" w:hAnsi="Calibri Light" w:cs="Calibri Light"/>
          <w:b/>
          <w:sz w:val="24"/>
          <w:szCs w:val="24"/>
        </w:rPr>
        <w:t>ZA MOBILNOST STUDENATA RADI STUDIJSKOG BORAVKA</w:t>
      </w:r>
    </w:p>
    <w:p w:rsidR="008847EB" w:rsidRDefault="001515E7" w:rsidP="008847EB">
      <w:pPr>
        <w:ind w:left="851" w:right="1230"/>
        <w:jc w:val="center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b/>
          <w:sz w:val="24"/>
          <w:szCs w:val="24"/>
          <w:u w:val="single"/>
        </w:rPr>
        <w:t xml:space="preserve">za </w:t>
      </w:r>
      <w:r w:rsidR="0005467F" w:rsidRPr="0005467F">
        <w:rPr>
          <w:rFonts w:ascii="Calibri Light" w:hAnsi="Calibri Light" w:cs="Calibri Light"/>
          <w:b/>
          <w:sz w:val="24"/>
          <w:szCs w:val="24"/>
          <w:u w:val="single"/>
        </w:rPr>
        <w:t>ZIMSKI</w:t>
      </w:r>
      <w:r w:rsidR="000A4575">
        <w:rPr>
          <w:rFonts w:ascii="Calibri Light" w:hAnsi="Calibri Light" w:cs="Calibri Light"/>
          <w:b/>
          <w:sz w:val="24"/>
          <w:szCs w:val="24"/>
          <w:u w:val="single"/>
        </w:rPr>
        <w:t xml:space="preserve"> SEMESTAR akademske godine 2022./2023</w:t>
      </w:r>
      <w:r w:rsidRPr="0005467F">
        <w:rPr>
          <w:rFonts w:ascii="Calibri Light" w:hAnsi="Calibri Light" w:cs="Calibri Light"/>
          <w:sz w:val="24"/>
          <w:szCs w:val="24"/>
          <w:u w:val="single"/>
        </w:rPr>
        <w:t>.</w:t>
      </w:r>
      <w:r w:rsidRPr="0005467F">
        <w:rPr>
          <w:rFonts w:ascii="Calibri Light" w:hAnsi="Calibri Light" w:cs="Calibri Light"/>
          <w:sz w:val="24"/>
          <w:szCs w:val="24"/>
        </w:rPr>
        <w:t xml:space="preserve"> </w:t>
      </w:r>
    </w:p>
    <w:p w:rsidR="00FD10EF" w:rsidRPr="0005467F" w:rsidRDefault="001515E7" w:rsidP="008847EB">
      <w:pPr>
        <w:ind w:left="851" w:right="1230"/>
        <w:jc w:val="center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(u okviru </w:t>
      </w:r>
      <w:r w:rsidR="008847EB">
        <w:rPr>
          <w:rFonts w:ascii="Calibri Light" w:hAnsi="Calibri Light" w:cs="Calibri Light"/>
          <w:color w:val="FF0000"/>
          <w:sz w:val="24"/>
          <w:szCs w:val="24"/>
        </w:rPr>
        <w:t>CEEPUS programa m</w:t>
      </w:r>
      <w:r w:rsidRPr="0005467F">
        <w:rPr>
          <w:rFonts w:ascii="Calibri Light" w:hAnsi="Calibri Light" w:cs="Calibri Light"/>
          <w:color w:val="FF0000"/>
          <w:sz w:val="24"/>
          <w:szCs w:val="24"/>
        </w:rPr>
        <w:t>obilnosti</w:t>
      </w:r>
      <w:r w:rsidRPr="0005467F">
        <w:rPr>
          <w:rFonts w:ascii="Calibri Light" w:hAnsi="Calibri Light" w:cs="Calibri Light"/>
          <w:sz w:val="24"/>
          <w:szCs w:val="24"/>
        </w:rPr>
        <w:t>)</w:t>
      </w:r>
    </w:p>
    <w:p w:rsidR="00FD10EF" w:rsidRPr="0005467F" w:rsidRDefault="00FD10EF" w:rsidP="008847EB">
      <w:pPr>
        <w:pStyle w:val="BodyText"/>
        <w:spacing w:before="4"/>
        <w:jc w:val="both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DD2FF8">
      <w:pPr>
        <w:ind w:right="113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b/>
          <w:sz w:val="24"/>
          <w:szCs w:val="24"/>
        </w:rPr>
        <w:t xml:space="preserve">OPĆI UVJETI NATJEČAJA: </w:t>
      </w:r>
      <w:r w:rsidRPr="0005467F">
        <w:rPr>
          <w:rFonts w:ascii="Calibri Light" w:hAnsi="Calibri Light" w:cs="Calibri Light"/>
          <w:sz w:val="24"/>
          <w:szCs w:val="24"/>
        </w:rPr>
        <w:t xml:space="preserve">Srednjoeuropski program razmjene za sveučilišne studije (CEEPUS) regionalni je program akademske mobilnosti. Srednjoeuropski program razmjene započeo je s provedbom 1. prosinca 1994. godine, kada je na snagu stupio Ugovor o programu CEEPUS, sklopljen u Budimpešti 1993. godine. Hrvatska je potpisala Ugovor CEEPUS 1995. godine, a uz Hrvatsku u programu tradicionalno sudjeluju sljedeće države: </w:t>
      </w:r>
      <w:r w:rsidRPr="0005467F">
        <w:rPr>
          <w:rFonts w:ascii="Calibri Light" w:hAnsi="Calibri Light" w:cs="Calibri Light"/>
          <w:i/>
          <w:sz w:val="24"/>
          <w:szCs w:val="24"/>
        </w:rPr>
        <w:t>Albanija, Austrija, Bugarska, Bosna i Hercegovina, Crna Gora, Češka, Mađarska, Makedonija, Poljska, Rumunjska, Slovačka, Slovenija i Srbija</w:t>
      </w:r>
      <w:r w:rsidRPr="0005467F">
        <w:rPr>
          <w:rFonts w:ascii="Calibri Light" w:hAnsi="Calibri Light" w:cs="Calibri Light"/>
          <w:sz w:val="24"/>
          <w:szCs w:val="24"/>
        </w:rPr>
        <w:t xml:space="preserve">. U akademskoj godini 2009./2010. programu je pristupilo i </w:t>
      </w:r>
      <w:r w:rsidRPr="0005467F">
        <w:rPr>
          <w:rFonts w:ascii="Calibri Light" w:hAnsi="Calibri Light" w:cs="Calibri Light"/>
          <w:i/>
          <w:sz w:val="24"/>
          <w:szCs w:val="24"/>
        </w:rPr>
        <w:t>Sveučilište u Prištini na Kosovu</w:t>
      </w:r>
      <w:r w:rsidRPr="0005467F">
        <w:rPr>
          <w:rFonts w:ascii="Calibri Light" w:hAnsi="Calibri Light" w:cs="Calibri Light"/>
          <w:sz w:val="24"/>
          <w:szCs w:val="24"/>
        </w:rPr>
        <w:t xml:space="preserve">, a u akademskoj godini 2011./2012. </w:t>
      </w:r>
      <w:r w:rsidRPr="0005467F">
        <w:rPr>
          <w:rFonts w:ascii="Calibri Light" w:hAnsi="Calibri Light" w:cs="Calibri Light"/>
          <w:i/>
          <w:sz w:val="24"/>
          <w:szCs w:val="24"/>
        </w:rPr>
        <w:t>Moldavija</w:t>
      </w:r>
      <w:r w:rsidRPr="0005467F">
        <w:rPr>
          <w:rFonts w:ascii="Calibri Light" w:hAnsi="Calibri Light" w:cs="Calibri Light"/>
          <w:sz w:val="24"/>
          <w:szCs w:val="24"/>
        </w:rPr>
        <w:t>.</w:t>
      </w:r>
    </w:p>
    <w:p w:rsidR="0005467F" w:rsidRPr="0005467F" w:rsidRDefault="0005467F" w:rsidP="008847EB">
      <w:pPr>
        <w:ind w:left="116" w:right="113"/>
        <w:jc w:val="both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520B4B">
      <w:pPr>
        <w:pStyle w:val="BodyText"/>
        <w:ind w:right="114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CEEPUS podržava mobilnost studenata preddiplomskog, diplomskog i doktorskog studija (mo</w:t>
      </w:r>
      <w:r w:rsidR="0005467F">
        <w:rPr>
          <w:rFonts w:ascii="Calibri Light" w:hAnsi="Calibri Light" w:cs="Calibri Light"/>
          <w:sz w:val="24"/>
          <w:szCs w:val="24"/>
        </w:rPr>
        <w:t xml:space="preserve">guća ograničenja za mobilnost </w:t>
      </w:r>
      <w:r w:rsidRPr="0005467F">
        <w:rPr>
          <w:rFonts w:ascii="Calibri Light" w:hAnsi="Calibri Light" w:cs="Calibri Light"/>
          <w:sz w:val="24"/>
          <w:szCs w:val="24"/>
        </w:rPr>
        <w:t xml:space="preserve">studenata </w:t>
      </w:r>
      <w:r w:rsidR="0005467F">
        <w:rPr>
          <w:rFonts w:ascii="Calibri Light" w:hAnsi="Calibri Light" w:cs="Calibri Light"/>
          <w:sz w:val="24"/>
          <w:szCs w:val="24"/>
        </w:rPr>
        <w:t xml:space="preserve">doktorskog studija </w:t>
      </w:r>
      <w:r w:rsidRPr="0005467F">
        <w:rPr>
          <w:rFonts w:ascii="Calibri Light" w:hAnsi="Calibri Light" w:cs="Calibri Light"/>
          <w:sz w:val="24"/>
          <w:szCs w:val="24"/>
        </w:rPr>
        <w:t>ovis</w:t>
      </w:r>
      <w:r w:rsidR="0005467F">
        <w:rPr>
          <w:rFonts w:ascii="Calibri Light" w:hAnsi="Calibri Light" w:cs="Calibri Light"/>
          <w:sz w:val="24"/>
          <w:szCs w:val="24"/>
        </w:rPr>
        <w:t>e</w:t>
      </w:r>
      <w:r w:rsidRPr="0005467F">
        <w:rPr>
          <w:rFonts w:ascii="Calibri Light" w:hAnsi="Calibri Light" w:cs="Calibri Light"/>
          <w:sz w:val="24"/>
          <w:szCs w:val="24"/>
        </w:rPr>
        <w:t xml:space="preserve"> o </w:t>
      </w:r>
      <w:r w:rsidR="00DD2FF8">
        <w:rPr>
          <w:rFonts w:ascii="Calibri Light" w:hAnsi="Calibri Light" w:cs="Calibri Light"/>
          <w:sz w:val="24"/>
          <w:szCs w:val="24"/>
        </w:rPr>
        <w:t>instituciji primatelja</w:t>
      </w:r>
      <w:r w:rsidRPr="0005467F">
        <w:rPr>
          <w:rFonts w:ascii="Calibri Light" w:hAnsi="Calibri Light" w:cs="Calibri Light"/>
          <w:sz w:val="24"/>
          <w:szCs w:val="24"/>
        </w:rPr>
        <w:t xml:space="preserve">). Zemlje određuju </w:t>
      </w:r>
      <w:hyperlink r:id="rId8" w:anchor="nbb">
        <w:r w:rsidRPr="0005467F">
          <w:rPr>
            <w:rFonts w:ascii="Calibri Light" w:hAnsi="Calibri Light" w:cs="Calibri Light"/>
            <w:color w:val="800080"/>
            <w:sz w:val="24"/>
            <w:szCs w:val="24"/>
            <w:u w:val="single" w:color="800080"/>
          </w:rPr>
          <w:t>iznose stipendija</w:t>
        </w:r>
      </w:hyperlink>
      <w:r w:rsidRPr="0005467F">
        <w:rPr>
          <w:rFonts w:ascii="Calibri Light" w:hAnsi="Calibri Light" w:cs="Calibri Light"/>
          <w:color w:val="800080"/>
          <w:sz w:val="24"/>
          <w:szCs w:val="24"/>
        </w:rPr>
        <w:t xml:space="preserve"> </w:t>
      </w:r>
      <w:r w:rsidRPr="0005467F">
        <w:rPr>
          <w:rFonts w:ascii="Calibri Light" w:hAnsi="Calibri Light" w:cs="Calibri Light"/>
          <w:sz w:val="24"/>
          <w:szCs w:val="24"/>
        </w:rPr>
        <w:t>za različite  kategorije stipendista, kao i ostala prava CEEPUS-ovih stipendista (primjerice, besplatan smještaj, subvencionirana prehrana, zdravstveno osiguranje). Osim osiguranih kvota za studentsku mobilnost studentima stoji na raspolaganju i tz</w:t>
      </w:r>
      <w:r w:rsidR="0005467F" w:rsidRPr="0005467F">
        <w:rPr>
          <w:rFonts w:ascii="Calibri Light" w:hAnsi="Calibri Light" w:cs="Calibri Light"/>
          <w:sz w:val="24"/>
          <w:szCs w:val="24"/>
        </w:rPr>
        <w:t>v</w:t>
      </w:r>
      <w:r w:rsidRPr="0005467F">
        <w:rPr>
          <w:rFonts w:ascii="Calibri Light" w:hAnsi="Calibri Light" w:cs="Calibri Light"/>
          <w:sz w:val="24"/>
          <w:szCs w:val="24"/>
        </w:rPr>
        <w:t>. „</w:t>
      </w:r>
      <w:proofErr w:type="spellStart"/>
      <w:r w:rsidRPr="0005467F">
        <w:rPr>
          <w:rFonts w:ascii="Calibri Light" w:hAnsi="Calibri Light" w:cs="Calibri Light"/>
          <w:sz w:val="24"/>
          <w:szCs w:val="24"/>
        </w:rPr>
        <w:t>freemover</w:t>
      </w:r>
      <w:proofErr w:type="spellEnd"/>
      <w:r w:rsidRPr="0005467F">
        <w:rPr>
          <w:rFonts w:ascii="Calibri Light" w:hAnsi="Calibri Light" w:cs="Calibri Light"/>
          <w:sz w:val="24"/>
          <w:szCs w:val="24"/>
        </w:rPr>
        <w:t xml:space="preserve"> mobilnost“.</w:t>
      </w:r>
    </w:p>
    <w:p w:rsidR="00FD10EF" w:rsidRPr="0005467F" w:rsidRDefault="00FD10EF" w:rsidP="00520B4B">
      <w:pPr>
        <w:pStyle w:val="BodyText"/>
        <w:spacing w:before="11"/>
        <w:jc w:val="both"/>
        <w:rPr>
          <w:rFonts w:ascii="Calibri Light" w:hAnsi="Calibri Light" w:cs="Calibri Light"/>
          <w:sz w:val="24"/>
          <w:szCs w:val="24"/>
        </w:rPr>
      </w:pPr>
    </w:p>
    <w:p w:rsidR="0005467F" w:rsidRPr="0005467F" w:rsidRDefault="001515E7" w:rsidP="00520B4B">
      <w:pPr>
        <w:pStyle w:val="BodyText"/>
        <w:spacing w:before="1"/>
        <w:ind w:right="114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Fakultet za menadžment u turizmu </w:t>
      </w:r>
      <w:r w:rsidR="0005467F" w:rsidRPr="0005467F">
        <w:rPr>
          <w:rFonts w:ascii="Calibri Light" w:hAnsi="Calibri Light" w:cs="Calibri Light"/>
          <w:sz w:val="24"/>
          <w:szCs w:val="24"/>
        </w:rPr>
        <w:t>i ugostiteljstvu član je sljedećih CEEPUS mreža:</w:t>
      </w:r>
    </w:p>
    <w:p w:rsidR="0005467F" w:rsidRPr="00765698" w:rsidRDefault="0005467F" w:rsidP="00520B4B">
      <w:pPr>
        <w:pStyle w:val="BodyText"/>
        <w:spacing w:before="1"/>
        <w:ind w:left="709" w:right="805" w:hanging="283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1. </w:t>
      </w:r>
      <w:r w:rsidR="001515E7" w:rsidRPr="0005467F">
        <w:rPr>
          <w:rFonts w:ascii="Calibri Light" w:hAnsi="Calibri Light" w:cs="Calibri Light"/>
          <w:sz w:val="24"/>
          <w:szCs w:val="24"/>
        </w:rPr>
        <w:t xml:space="preserve"> </w:t>
      </w:r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„</w:t>
      </w:r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>Amadeus</w:t>
      </w:r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“ – koordinator</w:t>
      </w:r>
      <w:r w:rsidR="001515E7"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WU </w:t>
      </w:r>
      <w:proofErr w:type="spellStart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Wien</w:t>
      </w:r>
      <w:proofErr w:type="spellEnd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(Austrija)</w:t>
      </w:r>
    </w:p>
    <w:p w:rsidR="0005467F" w:rsidRPr="00765698" w:rsidRDefault="0005467F" w:rsidP="00520B4B">
      <w:pPr>
        <w:pStyle w:val="BodyText"/>
        <w:spacing w:before="1"/>
        <w:ind w:left="709" w:right="805" w:hanging="283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2. „</w:t>
      </w:r>
      <w:proofErr w:type="spellStart"/>
      <w:r w:rsid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>Education</w:t>
      </w:r>
      <w:proofErr w:type="spellEnd"/>
      <w:r w:rsid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</w:t>
      </w:r>
      <w:proofErr w:type="spellStart"/>
      <w:r w:rsid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>Without</w:t>
      </w:r>
      <w:proofErr w:type="spellEnd"/>
      <w:r w:rsid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 xml:space="preserve"> </w:t>
      </w:r>
      <w:proofErr w:type="spellStart"/>
      <w:r w:rsid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>F</w:t>
      </w:r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</w:rPr>
        <w:t>rontiers</w:t>
      </w:r>
      <w:proofErr w:type="spellEnd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“ – koordinator </w:t>
      </w:r>
      <w:r w:rsidR="001515E7"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University </w:t>
      </w:r>
      <w:proofErr w:type="spellStart"/>
      <w:r w:rsidR="001515E7" w:rsidRPr="00765698">
        <w:rPr>
          <w:rFonts w:ascii="Calibri Light" w:hAnsi="Calibri Light" w:cs="Calibri Light"/>
          <w:color w:val="000000" w:themeColor="text1"/>
          <w:sz w:val="24"/>
          <w:szCs w:val="24"/>
        </w:rPr>
        <w:t>of</w:t>
      </w:r>
      <w:proofErr w:type="spellEnd"/>
      <w:r w:rsidR="001515E7"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Applied </w:t>
      </w:r>
      <w:proofErr w:type="spellStart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Sciences</w:t>
      </w:r>
      <w:proofErr w:type="spellEnd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Burgenland</w:t>
      </w:r>
      <w:proofErr w:type="spellEnd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(Austrija)</w:t>
      </w:r>
    </w:p>
    <w:p w:rsidR="0005467F" w:rsidRPr="00765698" w:rsidRDefault="0005467F" w:rsidP="00520B4B">
      <w:pPr>
        <w:pStyle w:val="BodyText"/>
        <w:spacing w:before="1"/>
        <w:ind w:left="709" w:right="805" w:hanging="283"/>
        <w:jc w:val="both"/>
        <w:rPr>
          <w:rFonts w:ascii="Calibri Light" w:hAnsi="Calibri Light" w:cs="Calibri Light"/>
          <w:color w:val="000000" w:themeColor="text1"/>
          <w:sz w:val="24"/>
          <w:szCs w:val="22"/>
        </w:rPr>
      </w:pPr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3. „</w:t>
      </w:r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 xml:space="preserve">CESEENET - Central, East </w:t>
      </w:r>
      <w:proofErr w:type="spellStart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>South</w:t>
      </w:r>
      <w:proofErr w:type="spellEnd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 xml:space="preserve">-East European </w:t>
      </w:r>
      <w:proofErr w:type="spellStart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>PhD</w:t>
      </w:r>
      <w:proofErr w:type="spellEnd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 xml:space="preserve"> Network </w:t>
      </w:r>
      <w:proofErr w:type="spellStart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 xml:space="preserve"> Management </w:t>
      </w:r>
      <w:proofErr w:type="spellStart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7596">
        <w:rPr>
          <w:rFonts w:ascii="Calibri Light" w:hAnsi="Calibri Light" w:cs="Calibri Light"/>
          <w:i/>
          <w:color w:val="000000" w:themeColor="text1"/>
          <w:sz w:val="24"/>
          <w:szCs w:val="24"/>
          <w:shd w:val="clear" w:color="auto" w:fill="FFFFFF"/>
        </w:rPr>
        <w:t>Economics</w:t>
      </w:r>
      <w:proofErr w:type="spellEnd"/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“  </w:t>
      </w:r>
      <w:r w:rsidR="00520B4B"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- </w:t>
      </w:r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>koordin</w:t>
      </w:r>
      <w:r w:rsidR="00BB7596">
        <w:rPr>
          <w:rFonts w:ascii="Calibri Light" w:hAnsi="Calibri Light" w:cs="Calibri Light"/>
          <w:color w:val="000000" w:themeColor="text1"/>
          <w:sz w:val="24"/>
          <w:szCs w:val="24"/>
        </w:rPr>
        <w:t>ato</w:t>
      </w:r>
      <w:r w:rsidRPr="00765698">
        <w:rPr>
          <w:rFonts w:ascii="Calibri Light" w:hAnsi="Calibri Light" w:cs="Calibri Light"/>
          <w:color w:val="000000" w:themeColor="text1"/>
          <w:sz w:val="24"/>
          <w:szCs w:val="24"/>
        </w:rPr>
        <w:t xml:space="preserve">r Sveučilište u Rijeci, Ekonomski </w:t>
      </w:r>
      <w:r w:rsidRPr="00765698">
        <w:rPr>
          <w:rFonts w:ascii="Calibri Light" w:hAnsi="Calibri Light" w:cs="Calibri Light"/>
          <w:color w:val="000000" w:themeColor="text1"/>
          <w:sz w:val="24"/>
          <w:szCs w:val="22"/>
        </w:rPr>
        <w:t>fakultet.</w:t>
      </w:r>
    </w:p>
    <w:p w:rsidR="0005467F" w:rsidRPr="00520B4B" w:rsidRDefault="0005467F" w:rsidP="00520B4B">
      <w:pPr>
        <w:pStyle w:val="BodyText"/>
        <w:spacing w:before="1"/>
        <w:ind w:right="114"/>
        <w:jc w:val="both"/>
        <w:rPr>
          <w:rFonts w:ascii="Calibri Light" w:hAnsi="Calibri Light" w:cs="Calibri Light"/>
          <w:sz w:val="24"/>
          <w:szCs w:val="22"/>
        </w:rPr>
      </w:pPr>
    </w:p>
    <w:p w:rsidR="00BE7A0A" w:rsidRPr="00952CDE" w:rsidRDefault="00BE7A0A" w:rsidP="00BE7A0A">
      <w:pPr>
        <w:pStyle w:val="BodyText"/>
        <w:spacing w:before="1"/>
        <w:ind w:right="11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>Dvije</w:t>
      </w:r>
      <w:r w:rsidRPr="00952CD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su CEEPUS mreže objavile natječaj za </w:t>
      </w:r>
      <w:r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>ODLAZNU MOBILNOSTI U AKADEMSKOJ GODINI 202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2./2023</w:t>
      </w:r>
      <w:r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>.:</w:t>
      </w:r>
    </w:p>
    <w:p w:rsidR="00BE7A0A" w:rsidRPr="00952CDE" w:rsidRDefault="00BE7A0A" w:rsidP="00BE7A0A">
      <w:pPr>
        <w:pStyle w:val="BodyText"/>
        <w:spacing w:before="1"/>
        <w:ind w:right="11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:rsidR="00BE7A0A" w:rsidRPr="00952CDE" w:rsidRDefault="00BE7A0A" w:rsidP="00BE7A0A">
      <w:pPr>
        <w:pStyle w:val="BodyText"/>
        <w:numPr>
          <w:ilvl w:val="0"/>
          <w:numId w:val="16"/>
        </w:numPr>
        <w:ind w:right="987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„CESEENET</w:t>
      </w:r>
      <w:r w:rsidRPr="00952CDE">
        <w:rPr>
          <w:rFonts w:ascii="Calibri Light" w:hAnsi="Calibri Light" w:cs="Calibri Light"/>
          <w:color w:val="000000" w:themeColor="text1"/>
          <w:sz w:val="24"/>
          <w:szCs w:val="24"/>
        </w:rPr>
        <w:t>“ (</w:t>
      </w:r>
      <w:r w:rsidRPr="009E269D">
        <w:rPr>
          <w:rFonts w:ascii="Calibri Light" w:hAnsi="Calibri Light" w:cs="Calibri Light"/>
          <w:b/>
          <w:color w:val="000000" w:themeColor="text1"/>
          <w:sz w:val="24"/>
          <w:szCs w:val="24"/>
        </w:rPr>
        <w:t>CIII-HR-1301</w:t>
      </w:r>
      <w:r w:rsidR="00856EC2">
        <w:rPr>
          <w:rFonts w:ascii="Calibri Light" w:hAnsi="Calibri Light" w:cs="Calibri Light"/>
          <w:b/>
          <w:color w:val="000000" w:themeColor="text1"/>
          <w:sz w:val="24"/>
          <w:szCs w:val="24"/>
        </w:rPr>
        <w:t>-05-18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-2223</w:t>
      </w:r>
      <w:r w:rsidRPr="00952CDE">
        <w:rPr>
          <w:rFonts w:ascii="Calibri Light" w:hAnsi="Calibri Light" w:cs="Calibri Light"/>
          <w:color w:val="000000" w:themeColor="text1"/>
          <w:sz w:val="24"/>
          <w:szCs w:val="24"/>
        </w:rPr>
        <w:t xml:space="preserve">) –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ZIMSKI</w:t>
      </w:r>
      <w:r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SEMESTAR </w:t>
      </w:r>
    </w:p>
    <w:p w:rsidR="00BE7A0A" w:rsidRPr="006C3A17" w:rsidRDefault="00BE7A0A" w:rsidP="00BE7A0A">
      <w:pPr>
        <w:pStyle w:val="ListParagraph"/>
        <w:numPr>
          <w:ilvl w:val="1"/>
          <w:numId w:val="17"/>
        </w:numPr>
        <w:ind w:right="987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University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Vienna</w:t>
      </w:r>
      <w:proofErr w:type="spellEnd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,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Faculty</w:t>
      </w:r>
      <w:proofErr w:type="spellEnd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Business,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Economics</w:t>
      </w:r>
      <w:proofErr w:type="spellEnd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and</w:t>
      </w:r>
      <w:proofErr w:type="spellEnd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Statistics</w:t>
      </w:r>
      <w:proofErr w:type="spellEnd"/>
    </w:p>
    <w:p w:rsidR="00BE7A0A" w:rsidRDefault="00856EC2" w:rsidP="00BE7A0A">
      <w:pPr>
        <w:pStyle w:val="ListParagraph"/>
        <w:ind w:left="1440" w:right="987" w:firstLine="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1 student (3</w:t>
      </w:r>
      <w:r w:rsidR="00BE7A0A"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mjesec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a</w:t>
      </w:r>
      <w:r w:rsidR="00BE7A0A"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>)</w:t>
      </w:r>
    </w:p>
    <w:p w:rsidR="00BE7A0A" w:rsidRPr="006C3A17" w:rsidRDefault="00856EC2" w:rsidP="00BE7A0A">
      <w:pPr>
        <w:pStyle w:val="ListParagraph"/>
        <w:numPr>
          <w:ilvl w:val="1"/>
          <w:numId w:val="17"/>
        </w:numPr>
        <w:ind w:right="987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Cracow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r w:rsidR="00BE7A0A"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University </w:t>
      </w:r>
      <w:proofErr w:type="spellStart"/>
      <w:r w:rsidR="00BE7A0A"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 w:rsidR="00BE7A0A"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Economics</w:t>
      </w:r>
      <w:proofErr w:type="spellEnd"/>
      <w:r w:rsidR="00BE7A0A" w:rsidRPr="006C3A17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Market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Analysis</w:t>
      </w:r>
      <w:proofErr w:type="spellEnd"/>
    </w:p>
    <w:p w:rsidR="00856EC2" w:rsidRDefault="00856EC2" w:rsidP="00856EC2">
      <w:pPr>
        <w:pStyle w:val="ListParagraph"/>
        <w:ind w:left="720" w:right="987" w:firstLine="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            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1 student (3</w:t>
      </w:r>
      <w:r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mjesec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a</w:t>
      </w:r>
      <w:r w:rsidRPr="00952CDE">
        <w:rPr>
          <w:rFonts w:ascii="Calibri Light" w:hAnsi="Calibri Light" w:cs="Calibri Light"/>
          <w:b/>
          <w:color w:val="000000" w:themeColor="text1"/>
          <w:sz w:val="24"/>
          <w:szCs w:val="24"/>
        </w:rPr>
        <w:t>)</w:t>
      </w:r>
    </w:p>
    <w:p w:rsidR="00BE7A0A" w:rsidRPr="00952CDE" w:rsidRDefault="00BE7A0A" w:rsidP="00BE7A0A">
      <w:pPr>
        <w:pStyle w:val="ListParagraph"/>
        <w:ind w:left="851" w:right="987" w:firstLine="0"/>
        <w:jc w:val="both"/>
        <w:rPr>
          <w:rFonts w:ascii="Calibri Light" w:hAnsi="Calibri Light" w:cs="Calibri Light"/>
          <w:b/>
          <w:color w:val="000000" w:themeColor="text1"/>
          <w:sz w:val="24"/>
        </w:rPr>
      </w:pPr>
    </w:p>
    <w:p w:rsidR="00BE7A0A" w:rsidRPr="00952CDE" w:rsidRDefault="00BE7A0A" w:rsidP="00BE7A0A">
      <w:pPr>
        <w:pStyle w:val="BodyText"/>
        <w:numPr>
          <w:ilvl w:val="0"/>
          <w:numId w:val="17"/>
        </w:numPr>
        <w:ind w:right="987"/>
        <w:rPr>
          <w:rFonts w:ascii="Calibri Light" w:hAnsi="Calibri Light" w:cs="Calibri Light"/>
          <w:b/>
          <w:color w:val="000000" w:themeColor="text1"/>
          <w:sz w:val="24"/>
          <w:szCs w:val="22"/>
        </w:rPr>
      </w:pPr>
      <w:r w:rsidRPr="00952CDE">
        <w:rPr>
          <w:rFonts w:ascii="Calibri Light" w:hAnsi="Calibri Light" w:cs="Calibri Light"/>
          <w:b/>
          <w:color w:val="000000" w:themeColor="text1"/>
          <w:sz w:val="24"/>
          <w:szCs w:val="22"/>
        </w:rPr>
        <w:t>„Amadeus“</w:t>
      </w:r>
      <w:r>
        <w:rPr>
          <w:rFonts w:ascii="Calibri Light" w:hAnsi="Calibri Light" w:cs="Calibri Light"/>
          <w:b/>
          <w:color w:val="000000" w:themeColor="text1"/>
          <w:sz w:val="24"/>
          <w:szCs w:val="22"/>
        </w:rPr>
        <w:t xml:space="preserve"> (CIII-AT-0068-18-2223) – ZIMSKI </w:t>
      </w:r>
      <w:r w:rsidRPr="00952CDE">
        <w:rPr>
          <w:rFonts w:ascii="Calibri Light" w:hAnsi="Calibri Light" w:cs="Calibri Light"/>
          <w:b/>
          <w:color w:val="000000" w:themeColor="text1"/>
          <w:sz w:val="24"/>
          <w:szCs w:val="22"/>
        </w:rPr>
        <w:t>SEMESTAR</w:t>
      </w:r>
    </w:p>
    <w:p w:rsidR="00BE7A0A" w:rsidRPr="00F62348" w:rsidRDefault="00F62348" w:rsidP="00F62348">
      <w:pPr>
        <w:pStyle w:val="ListParagraph"/>
        <w:numPr>
          <w:ilvl w:val="1"/>
          <w:numId w:val="17"/>
        </w:numPr>
        <w:ind w:right="987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theme="majorHAnsi"/>
          <w:b/>
          <w:color w:val="000000" w:themeColor="text1"/>
          <w:sz w:val="24"/>
        </w:rPr>
        <w:t xml:space="preserve">WU – </w:t>
      </w:r>
      <w:proofErr w:type="spellStart"/>
      <w:r>
        <w:rPr>
          <w:rFonts w:ascii="Calibri Light" w:hAnsi="Calibri Light" w:cstheme="majorHAnsi"/>
          <w:b/>
          <w:color w:val="000000" w:themeColor="text1"/>
          <w:sz w:val="24"/>
        </w:rPr>
        <w:t>Vienna</w:t>
      </w:r>
      <w:proofErr w:type="spellEnd"/>
      <w:r>
        <w:rPr>
          <w:rFonts w:ascii="Calibri Light" w:hAnsi="Calibri Light" w:cstheme="majorHAnsi"/>
          <w:b/>
          <w:color w:val="000000" w:themeColor="text1"/>
          <w:sz w:val="24"/>
        </w:rPr>
        <w:t xml:space="preserve"> University </w:t>
      </w:r>
      <w:proofErr w:type="spellStart"/>
      <w:r>
        <w:rPr>
          <w:rFonts w:ascii="Calibri Light" w:hAnsi="Calibri Light" w:cstheme="majorHAnsi"/>
          <w:b/>
          <w:color w:val="000000" w:themeColor="text1"/>
          <w:sz w:val="24"/>
        </w:rPr>
        <w:t>of</w:t>
      </w:r>
      <w:proofErr w:type="spellEnd"/>
      <w:r>
        <w:rPr>
          <w:rFonts w:ascii="Calibri Light" w:hAnsi="Calibri Light" w:cstheme="majorHAns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 Light" w:hAnsi="Calibri Light" w:cstheme="majorHAnsi"/>
          <w:b/>
          <w:color w:val="000000" w:themeColor="text1"/>
          <w:sz w:val="24"/>
        </w:rPr>
        <w:t>Economics</w:t>
      </w:r>
      <w:proofErr w:type="spellEnd"/>
      <w:r>
        <w:rPr>
          <w:rFonts w:ascii="Calibri Light" w:hAnsi="Calibri Light" w:cstheme="majorHAns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 Light" w:hAnsi="Calibri Light" w:cstheme="majorHAnsi"/>
          <w:b/>
          <w:color w:val="000000" w:themeColor="text1"/>
          <w:sz w:val="24"/>
        </w:rPr>
        <w:t>and</w:t>
      </w:r>
      <w:proofErr w:type="spellEnd"/>
      <w:r>
        <w:rPr>
          <w:rFonts w:ascii="Calibri Light" w:hAnsi="Calibri Light" w:cstheme="majorHAnsi"/>
          <w:b/>
          <w:color w:val="000000" w:themeColor="text1"/>
          <w:sz w:val="24"/>
        </w:rPr>
        <w:t xml:space="preserve"> Business</w:t>
      </w:r>
    </w:p>
    <w:p w:rsidR="00F62348" w:rsidRPr="00F62348" w:rsidRDefault="00F62348" w:rsidP="00F62348">
      <w:pPr>
        <w:ind w:right="987"/>
        <w:rPr>
          <w:rFonts w:ascii="Calibri Light" w:hAnsi="Calibri Light" w:cstheme="majorHAnsi"/>
          <w:b/>
          <w:color w:val="000000" w:themeColor="text1"/>
          <w:sz w:val="24"/>
        </w:rPr>
      </w:pPr>
      <w:r>
        <w:rPr>
          <w:rFonts w:ascii="Calibri Light" w:hAnsi="Calibri Light" w:cstheme="majorHAnsi"/>
          <w:b/>
          <w:color w:val="000000" w:themeColor="text1"/>
          <w:sz w:val="24"/>
        </w:rPr>
        <w:t xml:space="preserve">                          1 </w:t>
      </w:r>
      <w:r w:rsidRPr="00F62348">
        <w:rPr>
          <w:rFonts w:ascii="Calibri Light" w:hAnsi="Calibri Light" w:cstheme="majorHAnsi"/>
          <w:b/>
          <w:color w:val="000000" w:themeColor="text1"/>
          <w:sz w:val="24"/>
        </w:rPr>
        <w:t>student (4 mjeseca)</w:t>
      </w:r>
    </w:p>
    <w:p w:rsidR="00F62348" w:rsidRDefault="00F62348" w:rsidP="00F62348">
      <w:pPr>
        <w:pStyle w:val="ListParagraph"/>
        <w:numPr>
          <w:ilvl w:val="1"/>
          <w:numId w:val="17"/>
        </w:numPr>
        <w:ind w:right="987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University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Ljubljana,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Faculty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Economics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and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Business</w:t>
      </w:r>
    </w:p>
    <w:p w:rsidR="00F62348" w:rsidRDefault="00F62348" w:rsidP="00F62348">
      <w:pPr>
        <w:pStyle w:val="ListParagraph"/>
        <w:ind w:left="1440" w:right="987" w:firstLine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lastRenderedPageBreak/>
        <w:t>1 student (4 mjeseca)</w:t>
      </w:r>
    </w:p>
    <w:p w:rsidR="00F62348" w:rsidRPr="00F62348" w:rsidRDefault="00F62348" w:rsidP="00F62348">
      <w:pPr>
        <w:pStyle w:val="ListParagraph"/>
        <w:numPr>
          <w:ilvl w:val="1"/>
          <w:numId w:val="17"/>
        </w:numPr>
        <w:ind w:right="987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University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Maribor,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Faculty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of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Economics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and</w:t>
      </w:r>
      <w:proofErr w:type="spellEnd"/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Business</w:t>
      </w:r>
    </w:p>
    <w:p w:rsidR="0061143A" w:rsidRPr="0061143A" w:rsidRDefault="00F62348" w:rsidP="0061143A">
      <w:pPr>
        <w:pStyle w:val="ListParagraph"/>
        <w:numPr>
          <w:ilvl w:val="2"/>
          <w:numId w:val="17"/>
        </w:numPr>
        <w:ind w:right="987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61143A">
        <w:rPr>
          <w:rFonts w:ascii="Calibri Light" w:hAnsi="Calibri Light" w:cs="Calibri Light"/>
          <w:b/>
          <w:color w:val="000000" w:themeColor="text1"/>
          <w:sz w:val="24"/>
          <w:szCs w:val="24"/>
        </w:rPr>
        <w:t>student (4 mjeseca)</w:t>
      </w:r>
      <w:bookmarkStart w:id="0" w:name="_GoBack"/>
      <w:bookmarkEnd w:id="0"/>
    </w:p>
    <w:p w:rsidR="00D96E49" w:rsidRPr="000978D9" w:rsidRDefault="00D96E49" w:rsidP="00BE7A0A">
      <w:pPr>
        <w:pStyle w:val="ListParagraph"/>
        <w:ind w:left="1440" w:right="987" w:firstLine="0"/>
        <w:rPr>
          <w:rFonts w:ascii="Calibri Light" w:hAnsi="Calibri Light" w:cstheme="majorHAnsi"/>
          <w:b/>
          <w:color w:val="000000" w:themeColor="text1"/>
          <w:sz w:val="24"/>
        </w:rPr>
      </w:pPr>
    </w:p>
    <w:p w:rsidR="001D6E28" w:rsidRPr="00D96E49" w:rsidRDefault="00E125CE" w:rsidP="00BB7510">
      <w:pPr>
        <w:pStyle w:val="BodyText"/>
        <w:numPr>
          <w:ilvl w:val="0"/>
          <w:numId w:val="17"/>
        </w:numPr>
        <w:spacing w:before="1"/>
        <w:ind w:right="114"/>
        <w:jc w:val="both"/>
        <w:rPr>
          <w:rFonts w:ascii="Calibri Light" w:hAnsi="Calibri Light" w:cs="Calibri Light"/>
          <w:color w:val="000000" w:themeColor="text1"/>
          <w:sz w:val="24"/>
          <w:szCs w:val="22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2"/>
          <w:lang w:val="en-GB"/>
        </w:rPr>
        <w:t>“</w:t>
      </w:r>
      <w:r w:rsidR="007452AC" w:rsidRPr="00D96E49">
        <w:rPr>
          <w:rFonts w:ascii="Calibri Light" w:hAnsi="Calibri Light" w:cs="Calibri Light"/>
          <w:b/>
          <w:color w:val="000000" w:themeColor="text1"/>
          <w:sz w:val="24"/>
          <w:szCs w:val="22"/>
          <w:lang w:val="en-GB"/>
        </w:rPr>
        <w:t xml:space="preserve">Education Without </w:t>
      </w:r>
      <w:proofErr w:type="gramStart"/>
      <w:r w:rsidR="007452AC" w:rsidRPr="00D96E49">
        <w:rPr>
          <w:rFonts w:ascii="Calibri Light" w:hAnsi="Calibri Light" w:cs="Calibri Light"/>
          <w:b/>
          <w:color w:val="000000" w:themeColor="text1"/>
          <w:sz w:val="24"/>
          <w:szCs w:val="22"/>
          <w:lang w:val="en-GB"/>
        </w:rPr>
        <w:t>F</w:t>
      </w:r>
      <w:r w:rsidR="0005467F" w:rsidRPr="00D96E49">
        <w:rPr>
          <w:rFonts w:ascii="Calibri Light" w:hAnsi="Calibri Light" w:cs="Calibri Light"/>
          <w:b/>
          <w:color w:val="000000" w:themeColor="text1"/>
          <w:sz w:val="24"/>
          <w:szCs w:val="22"/>
          <w:lang w:val="en-GB"/>
        </w:rPr>
        <w:t>rontiers</w:t>
      </w:r>
      <w:r w:rsidR="0005467F" w:rsidRPr="00D96E49">
        <w:rPr>
          <w:rFonts w:ascii="Calibri Light" w:hAnsi="Calibri Light" w:cs="Calibri Light"/>
          <w:color w:val="000000" w:themeColor="text1"/>
          <w:sz w:val="24"/>
          <w:szCs w:val="22"/>
        </w:rPr>
        <w:t>“</w:t>
      </w:r>
      <w:r w:rsidR="00BB7596" w:rsidRPr="00D96E49">
        <w:rPr>
          <w:rFonts w:ascii="Calibri Light" w:hAnsi="Calibri Light" w:cs="Calibri Light"/>
          <w:color w:val="000000" w:themeColor="text1"/>
          <w:sz w:val="24"/>
          <w:szCs w:val="22"/>
        </w:rPr>
        <w:t xml:space="preserve"> (</w:t>
      </w:r>
      <w:proofErr w:type="gramEnd"/>
      <w:r w:rsidR="00771737" w:rsidRPr="00D96E49">
        <w:rPr>
          <w:rFonts w:ascii="Calibri Light" w:hAnsi="Calibri Light" w:cs="Calibri Light"/>
          <w:b/>
          <w:color w:val="000000" w:themeColor="text1"/>
          <w:sz w:val="24"/>
          <w:szCs w:val="22"/>
        </w:rPr>
        <w:t>CIII-AT-0050-18-2223</w:t>
      </w:r>
      <w:r w:rsidR="00BB7596" w:rsidRPr="00D96E49">
        <w:rPr>
          <w:rFonts w:ascii="Calibri Light" w:hAnsi="Calibri Light" w:cs="Calibri Light"/>
          <w:color w:val="000000" w:themeColor="text1"/>
          <w:sz w:val="24"/>
          <w:szCs w:val="22"/>
        </w:rPr>
        <w:t>)</w:t>
      </w:r>
      <w:r w:rsidR="0005467F" w:rsidRPr="00D96E49">
        <w:rPr>
          <w:rFonts w:ascii="Calibri Light" w:hAnsi="Calibri Light" w:cs="Calibri Light"/>
          <w:color w:val="000000" w:themeColor="text1"/>
          <w:sz w:val="24"/>
          <w:szCs w:val="22"/>
        </w:rPr>
        <w:t xml:space="preserve"> </w:t>
      </w:r>
      <w:r w:rsidR="00BE7A0A" w:rsidRPr="00D96E49">
        <w:rPr>
          <w:rFonts w:ascii="Calibri Light" w:hAnsi="Calibri Light" w:cs="Calibri Light"/>
          <w:b/>
          <w:color w:val="000000" w:themeColor="text1"/>
          <w:sz w:val="24"/>
          <w:szCs w:val="22"/>
        </w:rPr>
        <w:t>– ZIMSKI SEMESTAR</w:t>
      </w:r>
    </w:p>
    <w:p w:rsidR="005D0243" w:rsidRPr="00BB7510" w:rsidRDefault="001D6E28" w:rsidP="00BB7510">
      <w:pPr>
        <w:pStyle w:val="ListParagraph"/>
        <w:numPr>
          <w:ilvl w:val="1"/>
          <w:numId w:val="17"/>
        </w:numPr>
        <w:jc w:val="both"/>
        <w:rPr>
          <w:rFonts w:ascii="Calibri Light" w:hAnsi="Calibri Light" w:cs="Calibri Light"/>
          <w:b/>
          <w:color w:val="000000" w:themeColor="text1"/>
          <w:sz w:val="24"/>
        </w:rPr>
      </w:pPr>
      <w:r w:rsidRPr="00BB7510">
        <w:rPr>
          <w:rFonts w:ascii="Calibri Light" w:hAnsi="Calibri Light" w:cs="Calibri Light"/>
          <w:b/>
          <w:color w:val="000000" w:themeColor="text1"/>
          <w:sz w:val="24"/>
        </w:rPr>
        <w:t xml:space="preserve">University </w:t>
      </w:r>
      <w:proofErr w:type="spellStart"/>
      <w:r w:rsidRPr="00BB7510">
        <w:rPr>
          <w:rFonts w:ascii="Calibri Light" w:hAnsi="Calibri Light" w:cs="Calibri Light"/>
          <w:b/>
          <w:color w:val="000000" w:themeColor="text1"/>
          <w:sz w:val="24"/>
        </w:rPr>
        <w:t>of</w:t>
      </w:r>
      <w:proofErr w:type="spellEnd"/>
      <w:r w:rsidRPr="00BB7510">
        <w:rPr>
          <w:rFonts w:ascii="Calibri Light" w:hAnsi="Calibri Light" w:cs="Calibri Light"/>
          <w:b/>
          <w:color w:val="000000" w:themeColor="text1"/>
          <w:sz w:val="24"/>
        </w:rPr>
        <w:t xml:space="preserve"> Applied </w:t>
      </w:r>
      <w:proofErr w:type="spellStart"/>
      <w:r w:rsidRPr="00BB7510">
        <w:rPr>
          <w:rFonts w:ascii="Calibri Light" w:hAnsi="Calibri Light" w:cs="Calibri Light"/>
          <w:b/>
          <w:color w:val="000000" w:themeColor="text1"/>
          <w:sz w:val="24"/>
        </w:rPr>
        <w:t>Sciences</w:t>
      </w:r>
      <w:proofErr w:type="spellEnd"/>
      <w:r w:rsidRPr="00BB7510">
        <w:rPr>
          <w:rFonts w:ascii="Calibri Light" w:hAnsi="Calibri Light" w:cs="Calibri Light"/>
          <w:b/>
          <w:color w:val="000000" w:themeColor="text1"/>
          <w:sz w:val="24"/>
        </w:rPr>
        <w:t xml:space="preserve"> </w:t>
      </w:r>
      <w:proofErr w:type="spellStart"/>
      <w:r w:rsidRPr="00BB7510">
        <w:rPr>
          <w:rFonts w:ascii="Calibri Light" w:hAnsi="Calibri Light" w:cs="Calibri Light"/>
          <w:b/>
          <w:color w:val="000000" w:themeColor="text1"/>
          <w:sz w:val="24"/>
        </w:rPr>
        <w:t>Burgenland</w:t>
      </w:r>
      <w:proofErr w:type="spellEnd"/>
      <w:r w:rsidRPr="00BB7510">
        <w:rPr>
          <w:rFonts w:ascii="Calibri Light" w:hAnsi="Calibri Light" w:cs="Calibri Light"/>
          <w:b/>
          <w:color w:val="000000" w:themeColor="text1"/>
          <w:sz w:val="24"/>
        </w:rPr>
        <w:t xml:space="preserve">, International Business </w:t>
      </w:r>
      <w:proofErr w:type="spellStart"/>
      <w:r w:rsidRPr="00BB7510">
        <w:rPr>
          <w:rFonts w:ascii="Calibri Light" w:hAnsi="Calibri Light" w:cs="Calibri Light"/>
          <w:b/>
          <w:color w:val="000000" w:themeColor="text1"/>
          <w:sz w:val="24"/>
        </w:rPr>
        <w:t>Relations</w:t>
      </w:r>
      <w:proofErr w:type="spellEnd"/>
      <w:r w:rsidR="005D0243" w:rsidRPr="00BB7510">
        <w:rPr>
          <w:rFonts w:ascii="Calibri Light" w:hAnsi="Calibri Light" w:cs="Calibri Light"/>
          <w:b/>
          <w:color w:val="000000" w:themeColor="text1"/>
          <w:sz w:val="24"/>
        </w:rPr>
        <w:t xml:space="preserve"> –</w:t>
      </w:r>
    </w:p>
    <w:p w:rsidR="008847EB" w:rsidRPr="00D96E49" w:rsidRDefault="00BB7510" w:rsidP="00D96E49">
      <w:pPr>
        <w:pStyle w:val="ListParagraph"/>
        <w:ind w:left="1080" w:firstLine="0"/>
        <w:jc w:val="both"/>
        <w:rPr>
          <w:rFonts w:ascii="Calibri Light" w:hAnsi="Calibri Light" w:cs="Calibri Light"/>
          <w:b/>
          <w:color w:val="000000" w:themeColor="text1"/>
          <w:sz w:val="24"/>
        </w:rPr>
      </w:pPr>
      <w:r>
        <w:rPr>
          <w:rFonts w:ascii="Calibri Light" w:hAnsi="Calibri Light" w:cs="Calibri Light"/>
          <w:b/>
          <w:color w:val="000000" w:themeColor="text1"/>
          <w:sz w:val="24"/>
        </w:rPr>
        <w:t xml:space="preserve">      </w:t>
      </w:r>
      <w:r w:rsidR="008847EB" w:rsidRPr="00D96E49">
        <w:rPr>
          <w:rFonts w:ascii="Calibri Light" w:hAnsi="Calibri Light" w:cs="Calibri Light"/>
          <w:b/>
          <w:color w:val="000000" w:themeColor="text1"/>
          <w:sz w:val="24"/>
        </w:rPr>
        <w:t>1 stud</w:t>
      </w:r>
      <w:r w:rsidR="001D6E28" w:rsidRPr="00D96E49">
        <w:rPr>
          <w:rFonts w:ascii="Calibri Light" w:hAnsi="Calibri Light" w:cs="Calibri Light"/>
          <w:b/>
          <w:color w:val="000000" w:themeColor="text1"/>
          <w:sz w:val="24"/>
        </w:rPr>
        <w:t>e</w:t>
      </w:r>
      <w:r w:rsidR="008847EB" w:rsidRPr="00D96E49">
        <w:rPr>
          <w:rFonts w:ascii="Calibri Light" w:hAnsi="Calibri Light" w:cs="Calibri Light"/>
          <w:b/>
          <w:color w:val="000000" w:themeColor="text1"/>
          <w:sz w:val="24"/>
        </w:rPr>
        <w:t>n</w:t>
      </w:r>
      <w:r w:rsidR="001D6E28" w:rsidRPr="00D96E49">
        <w:rPr>
          <w:rFonts w:ascii="Calibri Light" w:hAnsi="Calibri Light" w:cs="Calibri Light"/>
          <w:b/>
          <w:color w:val="000000" w:themeColor="text1"/>
          <w:sz w:val="24"/>
        </w:rPr>
        <w:t>t</w:t>
      </w:r>
      <w:r w:rsidR="008847EB" w:rsidRPr="00D96E49">
        <w:rPr>
          <w:rFonts w:ascii="Calibri Light" w:hAnsi="Calibri Light" w:cs="Calibri Light"/>
          <w:b/>
          <w:color w:val="000000" w:themeColor="text1"/>
          <w:sz w:val="24"/>
        </w:rPr>
        <w:t xml:space="preserve"> (4 mjeseca)</w:t>
      </w:r>
    </w:p>
    <w:p w:rsidR="0005467F" w:rsidRPr="00520B4B" w:rsidRDefault="0005467F" w:rsidP="008847EB">
      <w:pPr>
        <w:pStyle w:val="BodyText"/>
        <w:spacing w:before="1"/>
        <w:ind w:left="116" w:right="114"/>
        <w:jc w:val="both"/>
        <w:rPr>
          <w:rFonts w:ascii="Calibri Light" w:hAnsi="Calibri Light" w:cs="Calibri Light"/>
          <w:sz w:val="24"/>
          <w:szCs w:val="22"/>
        </w:rPr>
      </w:pPr>
    </w:p>
    <w:p w:rsidR="00FD10EF" w:rsidRPr="00520B4B" w:rsidRDefault="001515E7" w:rsidP="00343B47">
      <w:pPr>
        <w:shd w:val="clear" w:color="auto" w:fill="DBE5F1" w:themeFill="accent1" w:themeFillTint="33"/>
        <w:jc w:val="both"/>
        <w:rPr>
          <w:rFonts w:ascii="Calibri Light" w:hAnsi="Calibri Light" w:cs="Calibri Light"/>
          <w:b/>
          <w:sz w:val="24"/>
        </w:rPr>
      </w:pPr>
      <w:r w:rsidRPr="00520B4B">
        <w:rPr>
          <w:rFonts w:ascii="Calibri Light" w:hAnsi="Calibri Light" w:cs="Calibri Light"/>
          <w:b/>
          <w:sz w:val="24"/>
        </w:rPr>
        <w:t>Mobilnost unutar CEEPUS mreže. Uvjeti koje student mora zadovoljavati jesu sljedeći:</w:t>
      </w:r>
    </w:p>
    <w:p w:rsidR="00FD10EF" w:rsidRPr="00DD2FF8" w:rsidRDefault="001515E7" w:rsidP="00DD2FF8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"/>
        <w:ind w:left="709"/>
        <w:jc w:val="both"/>
        <w:rPr>
          <w:rFonts w:ascii="Calibri Light" w:hAnsi="Calibri Light" w:cs="Calibri Light"/>
          <w:sz w:val="24"/>
        </w:rPr>
      </w:pPr>
      <w:r w:rsidRPr="00DD2FF8">
        <w:rPr>
          <w:rFonts w:ascii="Calibri Light" w:hAnsi="Calibri Light" w:cs="Calibri Light"/>
          <w:sz w:val="24"/>
        </w:rPr>
        <w:t>završena najmanje dva semestra u području u kojem se želi prijaviti za</w:t>
      </w:r>
      <w:r w:rsidRPr="00DD2FF8">
        <w:rPr>
          <w:rFonts w:ascii="Calibri Light" w:hAnsi="Calibri Light" w:cs="Calibri Light"/>
          <w:spacing w:val="-10"/>
          <w:sz w:val="24"/>
        </w:rPr>
        <w:t xml:space="preserve"> </w:t>
      </w:r>
      <w:r w:rsidRPr="00DD2FF8">
        <w:rPr>
          <w:rFonts w:ascii="Calibri Light" w:hAnsi="Calibri Light" w:cs="Calibri Light"/>
          <w:sz w:val="24"/>
        </w:rPr>
        <w:t>mobilnost</w:t>
      </w:r>
    </w:p>
    <w:p w:rsidR="00FD10EF" w:rsidRPr="00DD2FF8" w:rsidRDefault="001515E7" w:rsidP="00DD2FF8">
      <w:pPr>
        <w:pStyle w:val="ListParagraph"/>
        <w:numPr>
          <w:ilvl w:val="0"/>
          <w:numId w:val="15"/>
        </w:numPr>
        <w:tabs>
          <w:tab w:val="left" w:pos="824"/>
          <w:tab w:val="left" w:pos="825"/>
        </w:tabs>
        <w:spacing w:before="24"/>
        <w:ind w:left="709" w:right="115"/>
        <w:jc w:val="both"/>
        <w:rPr>
          <w:rFonts w:ascii="Calibri Light" w:hAnsi="Calibri Light" w:cs="Calibri Light"/>
          <w:sz w:val="24"/>
        </w:rPr>
      </w:pPr>
      <w:r w:rsidRPr="00DD2FF8">
        <w:rPr>
          <w:rFonts w:ascii="Calibri Light" w:hAnsi="Calibri Light" w:cs="Calibri Light"/>
          <w:sz w:val="24"/>
        </w:rPr>
        <w:t>državljanstvo jedne od zemalja članica CEEPUS-a ili status redovnog studenta u jednoj od zemalja članica</w:t>
      </w:r>
      <w:r w:rsidRPr="00DD2FF8">
        <w:rPr>
          <w:rFonts w:ascii="Calibri Light" w:hAnsi="Calibri Light" w:cs="Calibri Light"/>
          <w:spacing w:val="-1"/>
          <w:sz w:val="24"/>
        </w:rPr>
        <w:t xml:space="preserve"> </w:t>
      </w:r>
      <w:r w:rsidRPr="00DD2FF8">
        <w:rPr>
          <w:rFonts w:ascii="Calibri Light" w:hAnsi="Calibri Light" w:cs="Calibri Light"/>
          <w:sz w:val="24"/>
        </w:rPr>
        <w:t>CEEPUS-a.</w:t>
      </w:r>
    </w:p>
    <w:p w:rsidR="00FD10EF" w:rsidRPr="0005467F" w:rsidRDefault="00FD10EF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:rsidR="008847EB" w:rsidRPr="00DD2FF8" w:rsidRDefault="008316D3" w:rsidP="004811EC">
      <w:pPr>
        <w:pStyle w:val="BodyText"/>
        <w:spacing w:before="1"/>
        <w:ind w:right="-46"/>
        <w:jc w:val="center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8316D3">
        <w:rPr>
          <w:rFonts w:ascii="Calibri Light" w:hAnsi="Calibri Light" w:cs="Calibri Light"/>
          <w:b/>
          <w:color w:val="FF0000"/>
          <w:sz w:val="24"/>
          <w:szCs w:val="24"/>
        </w:rPr>
        <w:t>P</w:t>
      </w:r>
      <w:r w:rsidR="008847EB" w:rsidRPr="008316D3">
        <w:rPr>
          <w:rFonts w:ascii="Calibri Light" w:hAnsi="Calibri Light" w:cs="Calibri Light"/>
          <w:b/>
          <w:color w:val="FF0000"/>
          <w:sz w:val="24"/>
          <w:szCs w:val="24"/>
        </w:rPr>
        <w:t>RIJAVE S</w:t>
      </w:r>
      <w:r w:rsidR="000A4575">
        <w:rPr>
          <w:rFonts w:ascii="Calibri Light" w:hAnsi="Calibri Light" w:cs="Calibri Light"/>
          <w:b/>
          <w:color w:val="FF0000"/>
          <w:sz w:val="24"/>
          <w:szCs w:val="24"/>
        </w:rPr>
        <w:t>E PRIMAJU ISKLJUČIVO DO PETKA</w:t>
      </w:r>
      <w:r w:rsidR="00DD2FF8" w:rsidRPr="008316D3">
        <w:rPr>
          <w:rFonts w:ascii="Calibri Light" w:hAnsi="Calibri Light" w:cs="Calibri Light"/>
          <w:b/>
          <w:color w:val="FF0000"/>
          <w:sz w:val="24"/>
          <w:szCs w:val="24"/>
        </w:rPr>
        <w:t>,</w:t>
      </w:r>
      <w:r w:rsidR="000A4575">
        <w:rPr>
          <w:rFonts w:ascii="Calibri Light" w:hAnsi="Calibri Light" w:cs="Calibri Light"/>
          <w:b/>
          <w:color w:val="FF0000"/>
          <w:sz w:val="24"/>
          <w:szCs w:val="24"/>
        </w:rPr>
        <w:t xml:space="preserve"> 03</w:t>
      </w:r>
      <w:r w:rsidR="008847EB" w:rsidRPr="008316D3">
        <w:rPr>
          <w:rFonts w:ascii="Calibri Light" w:hAnsi="Calibri Light" w:cs="Calibri Light"/>
          <w:b/>
          <w:color w:val="FF0000"/>
          <w:sz w:val="24"/>
          <w:szCs w:val="24"/>
        </w:rPr>
        <w:t xml:space="preserve">. </w:t>
      </w:r>
      <w:r w:rsidR="000A4575">
        <w:rPr>
          <w:rFonts w:ascii="Calibri Light" w:hAnsi="Calibri Light" w:cs="Calibri Light"/>
          <w:b/>
          <w:color w:val="FF0000"/>
          <w:sz w:val="24"/>
          <w:szCs w:val="24"/>
        </w:rPr>
        <w:t>LIPNJA 2022</w:t>
      </w:r>
      <w:r w:rsidR="008847EB" w:rsidRPr="008316D3">
        <w:rPr>
          <w:rFonts w:ascii="Calibri Light" w:hAnsi="Calibri Light" w:cs="Calibri Light"/>
          <w:b/>
          <w:color w:val="FF0000"/>
          <w:sz w:val="24"/>
          <w:szCs w:val="24"/>
        </w:rPr>
        <w:t>.</w:t>
      </w:r>
      <w:r w:rsidR="00DD2FF8" w:rsidRPr="008316D3">
        <w:rPr>
          <w:rFonts w:ascii="Calibri Light" w:hAnsi="Calibri Light" w:cs="Calibri Light"/>
          <w:b/>
          <w:color w:val="FF0000"/>
          <w:sz w:val="24"/>
          <w:szCs w:val="24"/>
        </w:rPr>
        <w:t xml:space="preserve"> GODINE</w:t>
      </w:r>
    </w:p>
    <w:p w:rsidR="00FD10EF" w:rsidRPr="0005467F" w:rsidRDefault="00FD10EF">
      <w:pPr>
        <w:pStyle w:val="BodyText"/>
        <w:spacing w:before="3"/>
        <w:rPr>
          <w:rFonts w:ascii="Calibri Light" w:hAnsi="Calibri Light" w:cs="Calibri Light"/>
          <w:b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spacing w:before="59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Uvjeti FMTU koje student mora zadovoljiti jesu sljedeći:</w:t>
      </w:r>
    </w:p>
    <w:p w:rsidR="00FD10EF" w:rsidRPr="008847EB" w:rsidRDefault="00CD683C" w:rsidP="00DD2FF8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2"/>
        <w:ind w:right="11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="001515E7" w:rsidRPr="008847EB">
        <w:rPr>
          <w:rFonts w:ascii="Calibri Light" w:hAnsi="Calibri Light" w:cs="Calibri Light"/>
          <w:sz w:val="24"/>
          <w:szCs w:val="24"/>
        </w:rPr>
        <w:t>obilnost mogu ostvariti svi studenti (redoviti i izvanredni) isključivo pod uvjetom da su u vrijeme predviđene mobilnosti upisani u drugu godinu preddiplomskog studija ili višu godinu</w:t>
      </w:r>
      <w:r w:rsidR="001515E7" w:rsidRPr="008847EB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studija</w:t>
      </w:r>
    </w:p>
    <w:p w:rsidR="00FD10EF" w:rsidRPr="008847EB" w:rsidRDefault="00CD683C" w:rsidP="00DD2FF8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27"/>
        <w:ind w:right="12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1515E7" w:rsidRPr="008847EB">
        <w:rPr>
          <w:rFonts w:ascii="Calibri Light" w:hAnsi="Calibri Light" w:cs="Calibri Light"/>
          <w:sz w:val="24"/>
          <w:szCs w:val="24"/>
        </w:rPr>
        <w:t>tudent koji je upisan na zadnju godinu preddiplomskog studija, a prijavljuje se za realizaciju studijskog boravka na prvoj godini diplomskog studija, može se prijaviti na mobilnost samo u ljetnom</w:t>
      </w:r>
      <w:r w:rsidR="001515E7" w:rsidRPr="008847EB">
        <w:rPr>
          <w:rFonts w:ascii="Calibri Light" w:hAnsi="Calibri Light" w:cs="Calibri Light"/>
          <w:spacing w:val="-3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semestru</w:t>
      </w:r>
    </w:p>
    <w:p w:rsidR="00FD10EF" w:rsidRPr="008847EB" w:rsidRDefault="00CD683C" w:rsidP="00DD2FF8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="001515E7" w:rsidRPr="008847EB">
        <w:rPr>
          <w:rFonts w:ascii="Calibri Light" w:hAnsi="Calibri Light" w:cs="Calibri Light"/>
          <w:sz w:val="24"/>
          <w:szCs w:val="24"/>
        </w:rPr>
        <w:t>bvezno je poznavanje engleskog jezika – minimalna razina</w:t>
      </w:r>
      <w:r w:rsidR="001515E7" w:rsidRPr="008847E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B2</w:t>
      </w:r>
    </w:p>
    <w:p w:rsidR="00FD10EF" w:rsidRPr="008847EB" w:rsidRDefault="00CD683C" w:rsidP="00DD2FF8">
      <w:pPr>
        <w:pStyle w:val="ListParagraph"/>
        <w:numPr>
          <w:ilvl w:val="0"/>
          <w:numId w:val="13"/>
        </w:numPr>
        <w:tabs>
          <w:tab w:val="left" w:pos="824"/>
          <w:tab w:val="left" w:pos="825"/>
        </w:tabs>
        <w:spacing w:before="2"/>
        <w:ind w:right="12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1515E7" w:rsidRPr="008847EB">
        <w:rPr>
          <w:rFonts w:ascii="Calibri Light" w:hAnsi="Calibri Light" w:cs="Calibri Light"/>
          <w:sz w:val="24"/>
          <w:szCs w:val="24"/>
        </w:rPr>
        <w:t>tudenti doktorskoga studija mogu ostvariti semestralnu i kratkotrajnu mobilnost (minimalno 1 mjesec). Prednost se daje studentima koji prijavljuju semestralnu</w:t>
      </w:r>
      <w:r w:rsidR="001515E7" w:rsidRPr="008847E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515E7" w:rsidRPr="008847EB">
        <w:rPr>
          <w:rFonts w:ascii="Calibri Light" w:hAnsi="Calibri Light" w:cs="Calibri Light"/>
          <w:sz w:val="24"/>
          <w:szCs w:val="24"/>
        </w:rPr>
        <w:t>mobilnost.</w:t>
      </w:r>
    </w:p>
    <w:p w:rsidR="00FD10EF" w:rsidRPr="0005467F" w:rsidRDefault="00FD10EF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343B47">
      <w:pPr>
        <w:pStyle w:val="BodyText"/>
        <w:shd w:val="clear" w:color="auto" w:fill="FFFFFF" w:themeFill="background1"/>
        <w:spacing w:before="59"/>
        <w:ind w:left="116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Dakle, student </w:t>
      </w:r>
      <w:r w:rsidRPr="0005467F">
        <w:rPr>
          <w:rFonts w:ascii="Calibri Light" w:hAnsi="Calibri Light" w:cs="Calibri Light"/>
          <w:b/>
          <w:sz w:val="24"/>
          <w:szCs w:val="24"/>
        </w:rPr>
        <w:t xml:space="preserve">NE MOŽE </w:t>
      </w:r>
      <w:r w:rsidRPr="0005467F">
        <w:rPr>
          <w:rFonts w:ascii="Calibri Light" w:hAnsi="Calibri Light" w:cs="Calibri Light"/>
          <w:sz w:val="24"/>
          <w:szCs w:val="24"/>
        </w:rPr>
        <w:t>ostvariti mobilnost:</w:t>
      </w:r>
    </w:p>
    <w:p w:rsidR="00FD10EF" w:rsidRPr="00520B4B" w:rsidRDefault="001515E7" w:rsidP="00DD2FF8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before="2"/>
        <w:ind w:left="709"/>
        <w:rPr>
          <w:rFonts w:ascii="Calibri Light" w:hAnsi="Calibri Light" w:cs="Calibri Light"/>
          <w:sz w:val="24"/>
          <w:szCs w:val="24"/>
        </w:rPr>
      </w:pPr>
      <w:r w:rsidRPr="00520B4B">
        <w:rPr>
          <w:rFonts w:ascii="Calibri Light" w:hAnsi="Calibri Light" w:cs="Calibri Light"/>
          <w:sz w:val="24"/>
          <w:szCs w:val="24"/>
        </w:rPr>
        <w:t>na prvoj godini preddiplomskog</w:t>
      </w:r>
      <w:r w:rsidRPr="00520B4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520B4B">
        <w:rPr>
          <w:rFonts w:ascii="Calibri Light" w:hAnsi="Calibri Light" w:cs="Calibri Light"/>
          <w:sz w:val="24"/>
          <w:szCs w:val="24"/>
        </w:rPr>
        <w:t>studija</w:t>
      </w:r>
    </w:p>
    <w:p w:rsidR="00FD10EF" w:rsidRPr="00520B4B" w:rsidRDefault="001515E7" w:rsidP="00DD2FF8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before="26"/>
        <w:ind w:left="709"/>
        <w:rPr>
          <w:rFonts w:ascii="Calibri Light" w:hAnsi="Calibri Light" w:cs="Calibri Light"/>
          <w:sz w:val="24"/>
          <w:szCs w:val="24"/>
        </w:rPr>
      </w:pPr>
      <w:r w:rsidRPr="00520B4B">
        <w:rPr>
          <w:rFonts w:ascii="Calibri Light" w:hAnsi="Calibri Light" w:cs="Calibri Light"/>
          <w:sz w:val="24"/>
          <w:szCs w:val="24"/>
        </w:rPr>
        <w:t>u ljetnom semestru na četvrtoj godini preddiplomskog studija (razlog:</w:t>
      </w:r>
      <w:r w:rsidRPr="00520B4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520B4B">
        <w:rPr>
          <w:rFonts w:ascii="Calibri Light" w:hAnsi="Calibri Light" w:cs="Calibri Light"/>
          <w:sz w:val="24"/>
          <w:szCs w:val="24"/>
        </w:rPr>
        <w:t>praksa)</w:t>
      </w:r>
    </w:p>
    <w:p w:rsidR="00FD10EF" w:rsidRPr="00520B4B" w:rsidRDefault="001515E7" w:rsidP="00DD2FF8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before="28"/>
        <w:ind w:left="709"/>
        <w:rPr>
          <w:rFonts w:ascii="Calibri Light" w:hAnsi="Calibri Light" w:cs="Calibri Light"/>
          <w:sz w:val="24"/>
          <w:szCs w:val="24"/>
        </w:rPr>
      </w:pPr>
      <w:r w:rsidRPr="00520B4B">
        <w:rPr>
          <w:rFonts w:ascii="Calibri Light" w:hAnsi="Calibri Light" w:cs="Calibri Light"/>
          <w:sz w:val="24"/>
          <w:szCs w:val="24"/>
        </w:rPr>
        <w:t>u zimskom semestru diplomskog studija.</w:t>
      </w:r>
    </w:p>
    <w:p w:rsidR="00FD10EF" w:rsidRPr="0005467F" w:rsidRDefault="00FD10EF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>
      <w:pPr>
        <w:pStyle w:val="BodyText"/>
        <w:ind w:left="116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Obavezno proučiti prije dostavljanja prijave:</w:t>
      </w:r>
    </w:p>
    <w:p w:rsidR="00FD10EF" w:rsidRPr="0005467F" w:rsidRDefault="005D0243" w:rsidP="00DD2FF8">
      <w:pPr>
        <w:pStyle w:val="ListParagraph"/>
        <w:numPr>
          <w:ilvl w:val="0"/>
          <w:numId w:val="3"/>
        </w:numPr>
        <w:tabs>
          <w:tab w:val="left" w:pos="709"/>
        </w:tabs>
        <w:spacing w:before="1"/>
        <w:ind w:left="709" w:right="117" w:hanging="28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="001515E7" w:rsidRPr="0005467F">
        <w:rPr>
          <w:rFonts w:ascii="Calibri Light" w:hAnsi="Calibri Light" w:cs="Calibri Light"/>
          <w:sz w:val="24"/>
          <w:szCs w:val="24"/>
        </w:rPr>
        <w:t>režne stranice Fakulteta – Međunarodna suradnja – Mobilnost – Studenti – CEEPUS,</w:t>
      </w:r>
      <w:hyperlink r:id="rId9">
        <w:r w:rsidR="001515E7" w:rsidRPr="0005467F">
          <w:rPr>
            <w:rFonts w:ascii="Calibri Light" w:hAnsi="Calibri Light" w:cs="Calibri Light"/>
            <w:color w:val="0000FF"/>
            <w:sz w:val="24"/>
            <w:szCs w:val="24"/>
            <w:u w:val="single" w:color="0000FF"/>
          </w:rPr>
          <w:t xml:space="preserve"> https://www.fthm.uniri.hr/medunarodna-suradnja/odlazna-mobilnost/studenti-ceepus</w:t>
        </w:r>
      </w:hyperlink>
    </w:p>
    <w:p w:rsidR="00FD10EF" w:rsidRPr="0005467F" w:rsidRDefault="005D0243" w:rsidP="00DD2FF8">
      <w:pPr>
        <w:pStyle w:val="ListParagraph"/>
        <w:numPr>
          <w:ilvl w:val="0"/>
          <w:numId w:val="3"/>
        </w:numPr>
        <w:tabs>
          <w:tab w:val="left" w:pos="709"/>
        </w:tabs>
        <w:spacing w:before="1"/>
        <w:ind w:left="709" w:right="115" w:hanging="28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="001515E7" w:rsidRPr="0005467F">
        <w:rPr>
          <w:rFonts w:ascii="Calibri Light" w:hAnsi="Calibri Light" w:cs="Calibri Light"/>
          <w:sz w:val="24"/>
          <w:szCs w:val="24"/>
        </w:rPr>
        <w:t xml:space="preserve">režne stranice Fakulteta – Međunarodna suradnja – Mobilnost – Studenti – Upute i obrasci, </w:t>
      </w:r>
      <w:hyperlink r:id="rId10" w:history="1">
        <w:r w:rsidR="00520B4B" w:rsidRPr="007A3444">
          <w:rPr>
            <w:rStyle w:val="Hyperlink"/>
            <w:rFonts w:ascii="Calibri Light" w:hAnsi="Calibri Light" w:cs="Calibri Light"/>
            <w:sz w:val="24"/>
            <w:szCs w:val="24"/>
          </w:rPr>
          <w:t>https://www.fthm.uniri.hr/medunarodna-suradnja/odlazna-mobilnost/studenti-obrasci</w:t>
        </w:r>
      </w:hyperlink>
      <w:r w:rsidR="00520B4B">
        <w:rPr>
          <w:rFonts w:ascii="Calibri Light" w:hAnsi="Calibri Light" w:cs="Calibri Light"/>
          <w:sz w:val="24"/>
          <w:szCs w:val="24"/>
        </w:rPr>
        <w:t>.</w:t>
      </w:r>
    </w:p>
    <w:p w:rsidR="00FD10EF" w:rsidRPr="0005467F" w:rsidRDefault="00FD10EF">
      <w:pPr>
        <w:pStyle w:val="BodyText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FD10EF">
      <w:pPr>
        <w:pStyle w:val="BodyText"/>
        <w:spacing w:before="11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POSTUPAK PRIJAVE</w:t>
      </w:r>
    </w:p>
    <w:p w:rsidR="00FD10EF" w:rsidRPr="0005467F" w:rsidRDefault="001515E7">
      <w:pPr>
        <w:pStyle w:val="BodyText"/>
        <w:ind w:left="116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Kandidat dostavlja natječajnu dokumentaciju putem e-maila na</w:t>
      </w:r>
      <w:r w:rsidR="00520B4B">
        <w:rPr>
          <w:rFonts w:ascii="Calibri Light" w:hAnsi="Calibri Light" w:cs="Calibri Light"/>
          <w:sz w:val="24"/>
          <w:szCs w:val="24"/>
        </w:rPr>
        <w:t xml:space="preserve"> </w:t>
      </w:r>
      <w:hyperlink r:id="rId11" w:history="1">
        <w:r w:rsidR="00D13E31" w:rsidRPr="00DE5159">
          <w:rPr>
            <w:rStyle w:val="Hyperlink"/>
            <w:rFonts w:ascii="Calibri Light" w:hAnsi="Calibri Light" w:cs="Calibri Light"/>
            <w:sz w:val="24"/>
            <w:szCs w:val="24"/>
          </w:rPr>
          <w:t>kresom@fthm.hr</w:t>
        </w:r>
      </w:hyperlink>
      <w:r w:rsidR="00520B4B">
        <w:rPr>
          <w:rFonts w:ascii="Calibri Light" w:hAnsi="Calibri Light" w:cs="Calibri Light"/>
          <w:sz w:val="24"/>
          <w:szCs w:val="24"/>
        </w:rPr>
        <w:t>.</w:t>
      </w:r>
      <w:r w:rsidRPr="0005467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5467F">
        <w:rPr>
          <w:rFonts w:ascii="Calibri Light" w:hAnsi="Calibri Light" w:cs="Calibri Light"/>
          <w:sz w:val="24"/>
          <w:szCs w:val="24"/>
        </w:rPr>
        <w:t>Kandidat će dobiti potvrdu e</w:t>
      </w:r>
      <w:r w:rsidR="00520B4B">
        <w:rPr>
          <w:rFonts w:ascii="Calibri Light" w:hAnsi="Calibri Light" w:cs="Calibri Light"/>
          <w:sz w:val="24"/>
          <w:szCs w:val="24"/>
        </w:rPr>
        <w:t>-</w:t>
      </w:r>
      <w:r w:rsidRPr="0005467F">
        <w:rPr>
          <w:rFonts w:ascii="Calibri Light" w:hAnsi="Calibri Light" w:cs="Calibri Light"/>
          <w:sz w:val="24"/>
          <w:szCs w:val="24"/>
        </w:rPr>
        <w:t>mailom da je dokumentacija zaprimljena.</w:t>
      </w:r>
    </w:p>
    <w:p w:rsidR="00FD10EF" w:rsidRPr="0005467F" w:rsidRDefault="00FD10EF">
      <w:pPr>
        <w:pStyle w:val="BodyText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>
      <w:pPr>
        <w:ind w:left="116"/>
        <w:rPr>
          <w:rFonts w:ascii="Calibri Light" w:hAnsi="Calibri Light" w:cs="Calibri Light"/>
          <w:b/>
          <w:i/>
          <w:sz w:val="24"/>
          <w:szCs w:val="24"/>
        </w:rPr>
      </w:pPr>
      <w:r w:rsidRPr="0005467F">
        <w:rPr>
          <w:rFonts w:ascii="Calibri Light" w:hAnsi="Calibri Light" w:cs="Calibri Light"/>
          <w:b/>
          <w:i/>
          <w:sz w:val="24"/>
          <w:szCs w:val="24"/>
        </w:rPr>
        <w:t>Nepotpune i nepravodobno podnesene prijave neće se razmatrati.</w:t>
      </w:r>
    </w:p>
    <w:p w:rsidR="00FD10EF" w:rsidRPr="0005467F" w:rsidRDefault="00FD10EF">
      <w:pPr>
        <w:pStyle w:val="BodyText"/>
        <w:spacing w:before="1"/>
        <w:rPr>
          <w:rFonts w:ascii="Calibri Light" w:hAnsi="Calibri Light" w:cs="Calibri Light"/>
          <w:b/>
          <w:i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PRIJAVNA DOKUMENTACIJA</w:t>
      </w:r>
    </w:p>
    <w:p w:rsidR="00FD10EF" w:rsidRPr="0005467F" w:rsidRDefault="001515E7">
      <w:pPr>
        <w:pStyle w:val="ListParagraph"/>
        <w:numPr>
          <w:ilvl w:val="0"/>
          <w:numId w:val="3"/>
        </w:numPr>
        <w:tabs>
          <w:tab w:val="left" w:pos="825"/>
        </w:tabs>
        <w:spacing w:before="1" w:line="243" w:lineRule="exact"/>
        <w:ind w:left="824" w:hanging="349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7A4FA7">
        <w:rPr>
          <w:rFonts w:ascii="Calibri Light" w:hAnsi="Calibri Light" w:cs="Calibri Light"/>
          <w:i/>
          <w:sz w:val="24"/>
          <w:szCs w:val="24"/>
        </w:rPr>
        <w:t>Application</w:t>
      </w:r>
      <w:proofErr w:type="spellEnd"/>
      <w:r w:rsidRPr="007A4FA7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Pr="007A4FA7">
        <w:rPr>
          <w:rFonts w:ascii="Calibri Light" w:hAnsi="Calibri Light" w:cs="Calibri Light"/>
          <w:i/>
          <w:sz w:val="24"/>
          <w:szCs w:val="24"/>
        </w:rPr>
        <w:t>form</w:t>
      </w:r>
      <w:proofErr w:type="spellEnd"/>
      <w:r w:rsidRPr="0005467F">
        <w:rPr>
          <w:rFonts w:ascii="Calibri Light" w:hAnsi="Calibri Light" w:cs="Calibri Light"/>
          <w:sz w:val="24"/>
          <w:szCs w:val="24"/>
        </w:rPr>
        <w:t xml:space="preserve"> (u</w:t>
      </w:r>
      <w:r w:rsidRPr="0005467F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5467F">
        <w:rPr>
          <w:rFonts w:ascii="Calibri Light" w:hAnsi="Calibri Light" w:cs="Calibri Light"/>
          <w:sz w:val="24"/>
          <w:szCs w:val="24"/>
        </w:rPr>
        <w:t>prilogu)</w:t>
      </w:r>
    </w:p>
    <w:p w:rsidR="00DA21CA" w:rsidRDefault="001515E7" w:rsidP="00DA21CA">
      <w:pPr>
        <w:pStyle w:val="ListParagraph"/>
        <w:numPr>
          <w:ilvl w:val="0"/>
          <w:numId w:val="3"/>
        </w:numPr>
        <w:tabs>
          <w:tab w:val="left" w:pos="825"/>
        </w:tabs>
        <w:spacing w:line="243" w:lineRule="exact"/>
        <w:ind w:left="824" w:hanging="349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CV (</w:t>
      </w:r>
      <w:proofErr w:type="spellStart"/>
      <w:r w:rsidRPr="0005467F">
        <w:rPr>
          <w:rFonts w:ascii="Calibri Light" w:hAnsi="Calibri Light" w:cs="Calibri Light"/>
          <w:sz w:val="24"/>
          <w:szCs w:val="24"/>
        </w:rPr>
        <w:t>Europass</w:t>
      </w:r>
      <w:proofErr w:type="spellEnd"/>
      <w:r w:rsidRPr="0005467F">
        <w:rPr>
          <w:rFonts w:ascii="Calibri Light" w:hAnsi="Calibri Light" w:cs="Calibri Light"/>
          <w:sz w:val="24"/>
          <w:szCs w:val="24"/>
        </w:rPr>
        <w:t xml:space="preserve"> format) na engleskome</w:t>
      </w:r>
      <w:r w:rsidRPr="0005467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5467F">
        <w:rPr>
          <w:rFonts w:ascii="Calibri Light" w:hAnsi="Calibri Light" w:cs="Calibri Light"/>
          <w:sz w:val="24"/>
          <w:szCs w:val="24"/>
        </w:rPr>
        <w:t>jeziku</w:t>
      </w:r>
    </w:p>
    <w:p w:rsidR="00DA21CA" w:rsidRPr="00DA21CA" w:rsidRDefault="001515E7" w:rsidP="00DA21CA">
      <w:pPr>
        <w:pStyle w:val="ListParagraph"/>
        <w:numPr>
          <w:ilvl w:val="0"/>
          <w:numId w:val="3"/>
        </w:numPr>
        <w:tabs>
          <w:tab w:val="left" w:pos="825"/>
        </w:tabs>
        <w:spacing w:line="243" w:lineRule="exact"/>
        <w:ind w:left="824" w:hanging="349"/>
        <w:jc w:val="both"/>
        <w:rPr>
          <w:rFonts w:ascii="Calibri Light" w:hAnsi="Calibri Light" w:cs="Calibri Light"/>
          <w:sz w:val="24"/>
          <w:szCs w:val="24"/>
        </w:rPr>
      </w:pPr>
      <w:r w:rsidRPr="00DA21CA">
        <w:rPr>
          <w:rFonts w:ascii="Calibri Light" w:hAnsi="Calibri Light" w:cs="Calibri Light"/>
          <w:sz w:val="24"/>
          <w:szCs w:val="24"/>
        </w:rPr>
        <w:t>Prijepis ocjena svih položenih ispita na svim razin</w:t>
      </w:r>
      <w:r w:rsidR="00DA21CA" w:rsidRPr="00DA21CA">
        <w:rPr>
          <w:rFonts w:ascii="Calibri Light" w:hAnsi="Calibri Light" w:cs="Calibri Light"/>
          <w:sz w:val="24"/>
          <w:szCs w:val="24"/>
        </w:rPr>
        <w:t>ama visokoškolskog obrazovanja:</w:t>
      </w:r>
    </w:p>
    <w:p w:rsidR="00DA21CA" w:rsidRDefault="001515E7" w:rsidP="00DA21CA">
      <w:pPr>
        <w:pStyle w:val="ListParagraph"/>
        <w:tabs>
          <w:tab w:val="left" w:pos="825"/>
        </w:tabs>
        <w:spacing w:before="1"/>
        <w:ind w:left="851" w:right="115" w:firstLine="0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preddiplomskoj, diplomskoj i poslijediplomskoj razini zak</w:t>
      </w:r>
      <w:r w:rsidR="00DA21CA">
        <w:rPr>
          <w:rFonts w:ascii="Calibri Light" w:hAnsi="Calibri Light" w:cs="Calibri Light"/>
          <w:sz w:val="24"/>
          <w:szCs w:val="24"/>
        </w:rPr>
        <w:t>ljučno sa zimskim semestrom</w:t>
      </w:r>
    </w:p>
    <w:p w:rsidR="00FD10EF" w:rsidRPr="0005467F" w:rsidRDefault="00466A1D" w:rsidP="00DA21CA">
      <w:pPr>
        <w:pStyle w:val="ListParagraph"/>
        <w:tabs>
          <w:tab w:val="left" w:pos="825"/>
        </w:tabs>
        <w:spacing w:before="1"/>
        <w:ind w:left="851" w:right="115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2021./2022</w:t>
      </w:r>
      <w:r w:rsidR="00520B4B">
        <w:rPr>
          <w:rFonts w:ascii="Calibri Light" w:hAnsi="Calibri Light" w:cs="Calibri Light"/>
          <w:sz w:val="24"/>
          <w:szCs w:val="24"/>
        </w:rPr>
        <w:t>.</w:t>
      </w:r>
      <w:r w:rsidR="001515E7" w:rsidRPr="0005467F">
        <w:rPr>
          <w:rFonts w:ascii="Calibri Light" w:hAnsi="Calibri Light" w:cs="Calibri Light"/>
          <w:sz w:val="24"/>
          <w:szCs w:val="24"/>
        </w:rPr>
        <w:t xml:space="preserve"> (izdan od strane fakulteta/akademije/sveučilišnog</w:t>
      </w:r>
      <w:r w:rsidR="001515E7" w:rsidRPr="0005467F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520B4B">
        <w:rPr>
          <w:rFonts w:ascii="Calibri Light" w:hAnsi="Calibri Light" w:cs="Calibri Light"/>
          <w:sz w:val="24"/>
          <w:szCs w:val="24"/>
        </w:rPr>
        <w:t>odjela)</w:t>
      </w:r>
    </w:p>
    <w:p w:rsidR="00FD10EF" w:rsidRPr="0005467F" w:rsidRDefault="001515E7" w:rsidP="00DA21CA">
      <w:pPr>
        <w:pStyle w:val="ListParagraph"/>
        <w:numPr>
          <w:ilvl w:val="0"/>
          <w:numId w:val="3"/>
        </w:numPr>
        <w:tabs>
          <w:tab w:val="left" w:pos="825"/>
        </w:tabs>
        <w:ind w:left="824" w:hanging="349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Izjava - odustajanje od stipendije (ukoliko student ima </w:t>
      </w:r>
      <w:proofErr w:type="spellStart"/>
      <w:r w:rsidRPr="0005467F">
        <w:rPr>
          <w:rFonts w:ascii="Calibri Light" w:hAnsi="Calibri Light" w:cs="Calibri Light"/>
          <w:sz w:val="24"/>
          <w:szCs w:val="24"/>
        </w:rPr>
        <w:t>Erasmus</w:t>
      </w:r>
      <w:proofErr w:type="spellEnd"/>
      <w:r w:rsidRPr="0005467F">
        <w:rPr>
          <w:rFonts w:ascii="Calibri Light" w:hAnsi="Calibri Light" w:cs="Calibri Light"/>
          <w:sz w:val="24"/>
          <w:szCs w:val="24"/>
        </w:rPr>
        <w:t xml:space="preserve"> ili neki drugu</w:t>
      </w:r>
      <w:r w:rsidRPr="0005467F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05467F">
        <w:rPr>
          <w:rFonts w:ascii="Calibri Light" w:hAnsi="Calibri Light" w:cs="Calibri Light"/>
          <w:sz w:val="24"/>
          <w:szCs w:val="24"/>
        </w:rPr>
        <w:t>stipendiju)</w:t>
      </w:r>
      <w:r w:rsidR="00520B4B">
        <w:rPr>
          <w:rFonts w:ascii="Calibri Light" w:hAnsi="Calibri Light" w:cs="Calibri Light"/>
          <w:sz w:val="24"/>
          <w:szCs w:val="24"/>
        </w:rPr>
        <w:t>.</w:t>
      </w:r>
    </w:p>
    <w:p w:rsidR="00FD10EF" w:rsidRPr="0005467F" w:rsidRDefault="00FD10EF">
      <w:pPr>
        <w:pStyle w:val="BodyText"/>
        <w:spacing w:before="1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spacing w:line="243" w:lineRule="exact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KRITERIJI ZA IZBOR KANDIDATA/KANDIDATKINJA</w:t>
      </w:r>
    </w:p>
    <w:p w:rsidR="00FD10EF" w:rsidRPr="00DA21CA" w:rsidRDefault="00B8681A" w:rsidP="00DA21CA">
      <w:pPr>
        <w:pStyle w:val="ListParagraph"/>
        <w:numPr>
          <w:ilvl w:val="0"/>
          <w:numId w:val="1"/>
        </w:numPr>
        <w:tabs>
          <w:tab w:val="left" w:pos="825"/>
        </w:tabs>
        <w:ind w:left="851" w:right="122" w:hanging="37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1515E7" w:rsidRPr="0005467F">
        <w:rPr>
          <w:rFonts w:ascii="Calibri Light" w:hAnsi="Calibri Light" w:cs="Calibri Light"/>
          <w:sz w:val="24"/>
          <w:szCs w:val="24"/>
        </w:rPr>
        <w:t>otpuno i ispravno ispunjen prijavni obrazac; dostavljena kompletna Nat</w:t>
      </w:r>
      <w:r w:rsidR="00DA21CA">
        <w:rPr>
          <w:rFonts w:ascii="Calibri Light" w:hAnsi="Calibri Light" w:cs="Calibri Light"/>
          <w:sz w:val="24"/>
          <w:szCs w:val="24"/>
        </w:rPr>
        <w:t xml:space="preserve">ječajem </w:t>
      </w:r>
      <w:r w:rsidR="00520B4B" w:rsidRPr="00DA21CA">
        <w:rPr>
          <w:rFonts w:ascii="Calibri Light" w:hAnsi="Calibri Light" w:cs="Calibri Light"/>
          <w:sz w:val="24"/>
          <w:szCs w:val="24"/>
        </w:rPr>
        <w:t>zatražena dokumentacija</w:t>
      </w:r>
    </w:p>
    <w:p w:rsidR="00FD10EF" w:rsidRPr="0005467F" w:rsidRDefault="00B8681A">
      <w:pPr>
        <w:pStyle w:val="ListParagraph"/>
        <w:numPr>
          <w:ilvl w:val="0"/>
          <w:numId w:val="1"/>
        </w:numPr>
        <w:tabs>
          <w:tab w:val="left" w:pos="825"/>
        </w:tabs>
        <w:ind w:left="824" w:hanging="34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="001515E7" w:rsidRPr="0005467F">
        <w:rPr>
          <w:rFonts w:ascii="Calibri Light" w:hAnsi="Calibri Light" w:cs="Calibri Light"/>
          <w:sz w:val="24"/>
          <w:szCs w:val="24"/>
        </w:rPr>
        <w:t>kademski</w:t>
      </w:r>
      <w:r w:rsidR="001515E7" w:rsidRPr="0005467F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520B4B">
        <w:rPr>
          <w:rFonts w:ascii="Calibri Light" w:hAnsi="Calibri Light" w:cs="Calibri Light"/>
          <w:sz w:val="24"/>
          <w:szCs w:val="24"/>
        </w:rPr>
        <w:t>uspjeh</w:t>
      </w:r>
    </w:p>
    <w:p w:rsidR="00FD10EF" w:rsidRPr="0005467F" w:rsidRDefault="00B8681A">
      <w:pPr>
        <w:pStyle w:val="ListParagraph"/>
        <w:numPr>
          <w:ilvl w:val="0"/>
          <w:numId w:val="1"/>
        </w:numPr>
        <w:tabs>
          <w:tab w:val="left" w:pos="825"/>
        </w:tabs>
        <w:spacing w:before="1" w:line="243" w:lineRule="exact"/>
        <w:ind w:left="824" w:hanging="34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="001515E7" w:rsidRPr="0005467F">
        <w:rPr>
          <w:rFonts w:ascii="Calibri Light" w:hAnsi="Calibri Light" w:cs="Calibri Light"/>
          <w:sz w:val="24"/>
          <w:szCs w:val="24"/>
        </w:rPr>
        <w:t>otivacijsko</w:t>
      </w:r>
      <w:r w:rsidR="001515E7" w:rsidRPr="0005467F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520B4B">
        <w:rPr>
          <w:rFonts w:ascii="Calibri Light" w:hAnsi="Calibri Light" w:cs="Calibri Light"/>
          <w:sz w:val="24"/>
          <w:szCs w:val="24"/>
        </w:rPr>
        <w:t>pismo</w:t>
      </w:r>
    </w:p>
    <w:p w:rsidR="00FD10EF" w:rsidRPr="0005467F" w:rsidRDefault="00B8681A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ind w:left="824" w:hanging="34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="001515E7" w:rsidRPr="0005467F">
        <w:rPr>
          <w:rFonts w:ascii="Calibri Light" w:hAnsi="Calibri Light" w:cs="Calibri Light"/>
          <w:sz w:val="24"/>
          <w:szCs w:val="24"/>
        </w:rPr>
        <w:t>nanje jezika na kojem će se održavati</w:t>
      </w:r>
      <w:r w:rsidR="001515E7" w:rsidRPr="0005467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520B4B">
        <w:rPr>
          <w:rFonts w:ascii="Calibri Light" w:hAnsi="Calibri Light" w:cs="Calibri Light"/>
          <w:sz w:val="24"/>
          <w:szCs w:val="24"/>
        </w:rPr>
        <w:t>nastava</w:t>
      </w:r>
    </w:p>
    <w:p w:rsidR="00FD10EF" w:rsidRPr="0005467F" w:rsidRDefault="00B8681A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left="824" w:hanging="34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="004E0115">
        <w:rPr>
          <w:rFonts w:ascii="Calibri Light" w:hAnsi="Calibri Light" w:cs="Calibri Light"/>
          <w:sz w:val="24"/>
          <w:szCs w:val="24"/>
        </w:rPr>
        <w:t>e o</w:t>
      </w:r>
      <w:r w:rsidR="001515E7" w:rsidRPr="0005467F">
        <w:rPr>
          <w:rFonts w:ascii="Calibri Light" w:hAnsi="Calibri Light" w:cs="Calibri Light"/>
          <w:sz w:val="24"/>
          <w:szCs w:val="24"/>
        </w:rPr>
        <w:t>stvarene mobilnosti u prijašnjim akademskim</w:t>
      </w:r>
      <w:r w:rsidR="001515E7" w:rsidRPr="0005467F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1515E7" w:rsidRPr="0005467F">
        <w:rPr>
          <w:rFonts w:ascii="Calibri Light" w:hAnsi="Calibri Light" w:cs="Calibri Light"/>
          <w:sz w:val="24"/>
          <w:szCs w:val="24"/>
        </w:rPr>
        <w:t>godinama.</w:t>
      </w:r>
    </w:p>
    <w:p w:rsidR="00FD10EF" w:rsidRPr="0005467F" w:rsidRDefault="00FD10EF">
      <w:pPr>
        <w:pStyle w:val="BodyText"/>
        <w:spacing w:before="11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ind w:left="0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POSTUPAK IZBORA KANDIDATA</w:t>
      </w:r>
    </w:p>
    <w:p w:rsidR="00520B4B" w:rsidRDefault="001515E7" w:rsidP="00520B4B">
      <w:pPr>
        <w:pStyle w:val="BodyText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 xml:space="preserve">Postupak izbora odvija se u dva kruga: </w:t>
      </w:r>
    </w:p>
    <w:p w:rsidR="00520B4B" w:rsidRDefault="001515E7" w:rsidP="00BB4162">
      <w:pPr>
        <w:pStyle w:val="BodyText"/>
        <w:ind w:left="851" w:hanging="283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1. krug - ad</w:t>
      </w:r>
      <w:r w:rsidR="00520B4B">
        <w:rPr>
          <w:rFonts w:ascii="Calibri Light" w:hAnsi="Calibri Light" w:cs="Calibri Light"/>
          <w:sz w:val="24"/>
          <w:szCs w:val="24"/>
        </w:rPr>
        <w:t>ministrativna provjera prijava</w:t>
      </w:r>
    </w:p>
    <w:p w:rsidR="00FD10EF" w:rsidRPr="0005467F" w:rsidRDefault="001515E7" w:rsidP="00BB4162">
      <w:pPr>
        <w:pStyle w:val="BodyText"/>
        <w:ind w:left="851" w:hanging="283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2. krug - izbor kandidata/kandidatkinja za mobilnost od strane Povjerenstva za izbor kandidata.</w:t>
      </w:r>
    </w:p>
    <w:p w:rsidR="00FD10EF" w:rsidRPr="0005467F" w:rsidRDefault="00FD10EF" w:rsidP="00520B4B">
      <w:pPr>
        <w:pStyle w:val="BodyText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spacing w:before="1"/>
        <w:ind w:left="0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OBJAVA REZULTATA NATJEČAJA</w:t>
      </w:r>
    </w:p>
    <w:p w:rsidR="00FD10EF" w:rsidRPr="0005467F" w:rsidRDefault="001515E7" w:rsidP="00BB4162">
      <w:pPr>
        <w:pStyle w:val="BodyText"/>
        <w:jc w:val="both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Svi kandidati bit</w:t>
      </w:r>
      <w:r w:rsidR="004E0115">
        <w:rPr>
          <w:rFonts w:ascii="Calibri Light" w:hAnsi="Calibri Light" w:cs="Calibri Light"/>
          <w:sz w:val="24"/>
          <w:szCs w:val="24"/>
        </w:rPr>
        <w:t xml:space="preserve"> će obaviješteni o rezultatima n</w:t>
      </w:r>
      <w:r w:rsidRPr="0005467F">
        <w:rPr>
          <w:rFonts w:ascii="Calibri Light" w:hAnsi="Calibri Light" w:cs="Calibri Light"/>
          <w:sz w:val="24"/>
          <w:szCs w:val="24"/>
        </w:rPr>
        <w:t>atječaja el</w:t>
      </w:r>
      <w:r w:rsidR="004E0115">
        <w:rPr>
          <w:rFonts w:ascii="Calibri Light" w:hAnsi="Calibri Light" w:cs="Calibri Light"/>
          <w:sz w:val="24"/>
          <w:szCs w:val="24"/>
        </w:rPr>
        <w:t>ektronskom poštom. Prijavom na n</w:t>
      </w:r>
      <w:r w:rsidRPr="0005467F">
        <w:rPr>
          <w:rFonts w:ascii="Calibri Light" w:hAnsi="Calibri Light" w:cs="Calibri Light"/>
          <w:sz w:val="24"/>
          <w:szCs w:val="24"/>
        </w:rPr>
        <w:t>atječaj kandidati/kandidatkinje pristaju da se njihovo ime objavi na popisu izabranih/odbijenih kandidata.</w:t>
      </w:r>
    </w:p>
    <w:p w:rsidR="00FD10EF" w:rsidRPr="0005467F" w:rsidRDefault="001515E7" w:rsidP="00BB4162">
      <w:pPr>
        <w:spacing w:before="2"/>
        <w:ind w:right="112"/>
        <w:jc w:val="both"/>
        <w:rPr>
          <w:rFonts w:ascii="Calibri Light" w:hAnsi="Calibri Light" w:cs="Calibri Light"/>
          <w:i/>
          <w:sz w:val="24"/>
          <w:szCs w:val="24"/>
        </w:rPr>
      </w:pPr>
      <w:r w:rsidRPr="0005467F">
        <w:rPr>
          <w:rFonts w:ascii="Calibri Light" w:hAnsi="Calibri Light" w:cs="Calibri Light"/>
          <w:i/>
          <w:sz w:val="24"/>
          <w:szCs w:val="24"/>
        </w:rPr>
        <w:t xml:space="preserve">Napomena: </w:t>
      </w:r>
      <w:r w:rsidRPr="0005467F">
        <w:rPr>
          <w:rFonts w:ascii="Calibri Light" w:hAnsi="Calibri Light" w:cs="Calibri Light"/>
          <w:i/>
          <w:color w:val="FF0000"/>
          <w:sz w:val="24"/>
          <w:szCs w:val="24"/>
        </w:rPr>
        <w:t>Ustanova domaćina (strana institucija) ima pravo odbiti predloženoga kandidata/studenta sa FMTU.</w:t>
      </w:r>
    </w:p>
    <w:p w:rsidR="00FD10EF" w:rsidRPr="0005467F" w:rsidRDefault="00FD10EF" w:rsidP="00BB4162">
      <w:pPr>
        <w:pStyle w:val="BodyText"/>
        <w:spacing w:before="11"/>
        <w:rPr>
          <w:rFonts w:ascii="Calibri Light" w:hAnsi="Calibri Light" w:cs="Calibri Light"/>
          <w:i/>
          <w:sz w:val="24"/>
          <w:szCs w:val="24"/>
        </w:rPr>
      </w:pPr>
    </w:p>
    <w:p w:rsidR="00FD10EF" w:rsidRPr="0005467F" w:rsidRDefault="001515E7" w:rsidP="00343B47">
      <w:pPr>
        <w:pStyle w:val="Heading2"/>
        <w:shd w:val="clear" w:color="auto" w:fill="DBE5F1" w:themeFill="accent1" w:themeFillTint="33"/>
        <w:spacing w:line="243" w:lineRule="exact"/>
        <w:ind w:left="0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OSTALO</w:t>
      </w:r>
    </w:p>
    <w:p w:rsidR="00FD10EF" w:rsidRPr="0005467F" w:rsidRDefault="00520B4B" w:rsidP="00BB4162">
      <w:pPr>
        <w:pStyle w:val="BodyText"/>
        <w:tabs>
          <w:tab w:val="left" w:pos="586"/>
          <w:tab w:val="left" w:pos="1625"/>
          <w:tab w:val="left" w:pos="2880"/>
          <w:tab w:val="left" w:pos="3847"/>
          <w:tab w:val="left" w:pos="4305"/>
          <w:tab w:val="left" w:pos="5401"/>
          <w:tab w:val="left" w:pos="5727"/>
          <w:tab w:val="left" w:pos="6807"/>
          <w:tab w:val="left" w:pos="7824"/>
          <w:tab w:val="left" w:pos="8558"/>
        </w:tabs>
        <w:ind w:right="12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 detaljnije informacije: Agencija </w:t>
      </w:r>
      <w:r w:rsidR="001515E7" w:rsidRPr="0005467F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1515E7" w:rsidRPr="0005467F">
        <w:rPr>
          <w:rFonts w:ascii="Calibri Light" w:hAnsi="Calibri Light" w:cs="Calibri Light"/>
          <w:sz w:val="24"/>
          <w:szCs w:val="24"/>
        </w:rPr>
        <w:t>mobilnost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1515E7" w:rsidRPr="0005467F"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 xml:space="preserve"> programe</w:t>
      </w:r>
      <w:r>
        <w:rPr>
          <w:rFonts w:ascii="Calibri Light" w:hAnsi="Calibri Light" w:cs="Calibri Light"/>
          <w:sz w:val="24"/>
          <w:szCs w:val="24"/>
        </w:rPr>
        <w:tab/>
        <w:t xml:space="preserve">Europske unije, </w:t>
      </w:r>
      <w:r w:rsidR="001515E7" w:rsidRPr="0005467F">
        <w:rPr>
          <w:rFonts w:ascii="Calibri Light" w:hAnsi="Calibri Light" w:cs="Calibri Light"/>
          <w:spacing w:val="-4"/>
          <w:sz w:val="24"/>
          <w:szCs w:val="24"/>
        </w:rPr>
        <w:t xml:space="preserve">CEEPUS </w:t>
      </w:r>
      <w:r w:rsidR="001515E7" w:rsidRPr="0005467F">
        <w:rPr>
          <w:rFonts w:ascii="Calibri Light" w:hAnsi="Calibri Light" w:cs="Calibri Light"/>
          <w:sz w:val="24"/>
          <w:szCs w:val="24"/>
        </w:rPr>
        <w:t>(</w:t>
      </w:r>
      <w:hyperlink r:id="rId12">
        <w:r w:rsidR="001515E7" w:rsidRPr="0005467F">
          <w:rPr>
            <w:rFonts w:ascii="Calibri Light" w:hAnsi="Calibri Light" w:cs="Calibri Light"/>
            <w:color w:val="0000FF"/>
            <w:sz w:val="24"/>
            <w:szCs w:val="24"/>
            <w:u w:val="single" w:color="0000FF"/>
          </w:rPr>
          <w:t>http://www.mobilnost.hr/index.php?id=921</w:t>
        </w:r>
        <w:r w:rsidR="001515E7" w:rsidRPr="0005467F">
          <w:rPr>
            <w:rFonts w:ascii="Calibri Light" w:hAnsi="Calibri Light" w:cs="Calibri Light"/>
            <w:sz w:val="24"/>
            <w:szCs w:val="24"/>
          </w:rPr>
          <w:t>)</w:t>
        </w:r>
      </w:hyperlink>
    </w:p>
    <w:p w:rsidR="00FD10EF" w:rsidRPr="0005467F" w:rsidRDefault="00FD10EF" w:rsidP="00BB4162">
      <w:pPr>
        <w:pStyle w:val="BodyText"/>
        <w:spacing w:before="6"/>
        <w:rPr>
          <w:rFonts w:ascii="Calibri Light" w:hAnsi="Calibri Light" w:cs="Calibri Light"/>
          <w:sz w:val="24"/>
          <w:szCs w:val="24"/>
        </w:rPr>
      </w:pPr>
    </w:p>
    <w:p w:rsidR="00FD10EF" w:rsidRPr="0005467F" w:rsidRDefault="001515E7" w:rsidP="00343B47">
      <w:pPr>
        <w:shd w:val="clear" w:color="auto" w:fill="DBE5F1" w:themeFill="accent1" w:themeFillTint="33"/>
        <w:spacing w:before="68" w:line="194" w:lineRule="exact"/>
        <w:rPr>
          <w:rFonts w:ascii="Calibri Light" w:hAnsi="Calibri Light" w:cs="Calibri Light"/>
          <w:b/>
          <w:sz w:val="24"/>
          <w:szCs w:val="24"/>
        </w:rPr>
      </w:pPr>
      <w:r w:rsidRPr="0005467F">
        <w:rPr>
          <w:rFonts w:ascii="Calibri Light" w:hAnsi="Calibri Light" w:cs="Calibri Light"/>
          <w:b/>
          <w:sz w:val="24"/>
          <w:szCs w:val="24"/>
        </w:rPr>
        <w:t>KONTAKT OSOBE:</w:t>
      </w:r>
    </w:p>
    <w:p w:rsidR="00FD10EF" w:rsidRPr="008D0A06" w:rsidRDefault="008D0A06" w:rsidP="008D0A06">
      <w:pPr>
        <w:pStyle w:val="ListParagraph"/>
        <w:numPr>
          <w:ilvl w:val="0"/>
          <w:numId w:val="11"/>
        </w:numPr>
        <w:tabs>
          <w:tab w:val="left" w:pos="824"/>
          <w:tab w:val="left" w:pos="825"/>
        </w:tabs>
        <w:ind w:left="851" w:right="-4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Dr</w:t>
      </w:r>
      <w:r w:rsidR="0008284F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08284F">
        <w:rPr>
          <w:rFonts w:ascii="Calibri Light" w:hAnsi="Calibri Light" w:cs="Calibri Light"/>
          <w:sz w:val="24"/>
          <w:szCs w:val="24"/>
        </w:rPr>
        <w:t>rer</w:t>
      </w:r>
      <w:proofErr w:type="spellEnd"/>
      <w:r w:rsidR="0008284F">
        <w:rPr>
          <w:rFonts w:ascii="Calibri Light" w:hAnsi="Calibri Light" w:cs="Calibri Light"/>
          <w:sz w:val="24"/>
          <w:szCs w:val="24"/>
        </w:rPr>
        <w:t xml:space="preserve">. nat.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08284F">
        <w:rPr>
          <w:rFonts w:ascii="Calibri Light" w:hAnsi="Calibri Light" w:cs="Calibri Light"/>
          <w:sz w:val="24"/>
          <w:szCs w:val="24"/>
        </w:rPr>
        <w:t>Krešo Mihalinčić</w:t>
      </w:r>
      <w:r w:rsidR="00862FCE">
        <w:rPr>
          <w:rFonts w:ascii="Calibri Light" w:hAnsi="Calibri Light" w:cs="Calibri Light"/>
          <w:sz w:val="24"/>
          <w:szCs w:val="24"/>
        </w:rPr>
        <w:t>, CEEPUS koordinator</w:t>
      </w:r>
      <w:r w:rsidR="00BB4162">
        <w:rPr>
          <w:rFonts w:ascii="Calibri Light" w:hAnsi="Calibri Light" w:cs="Calibri Light"/>
          <w:sz w:val="24"/>
          <w:szCs w:val="24"/>
        </w:rPr>
        <w:t xml:space="preserve"> FMTU, </w:t>
      </w:r>
      <w:hyperlink r:id="rId13" w:history="1">
        <w:r w:rsidR="00CB613C" w:rsidRPr="00DE5159">
          <w:rPr>
            <w:rStyle w:val="Hyperlink"/>
            <w:rFonts w:ascii="Calibri Light" w:hAnsi="Calibri Light" w:cs="Calibri Light"/>
            <w:sz w:val="24"/>
            <w:szCs w:val="24"/>
          </w:rPr>
          <w:t>kresom@fthm.hr</w:t>
        </w:r>
      </w:hyperlink>
    </w:p>
    <w:p w:rsidR="006B1A35" w:rsidRDefault="001515E7" w:rsidP="00BB4162">
      <w:pPr>
        <w:pStyle w:val="ListParagraph"/>
        <w:numPr>
          <w:ilvl w:val="0"/>
          <w:numId w:val="11"/>
        </w:numPr>
        <w:tabs>
          <w:tab w:val="left" w:pos="824"/>
          <w:tab w:val="left" w:pos="825"/>
        </w:tabs>
        <w:ind w:left="851" w:right="-46"/>
        <w:rPr>
          <w:rFonts w:ascii="Calibri Light" w:hAnsi="Calibri Light" w:cs="Calibri Light"/>
          <w:sz w:val="24"/>
          <w:szCs w:val="24"/>
        </w:rPr>
      </w:pPr>
      <w:r w:rsidRPr="0005467F">
        <w:rPr>
          <w:rFonts w:ascii="Calibri Light" w:hAnsi="Calibri Light" w:cs="Calibri Light"/>
          <w:sz w:val="24"/>
          <w:szCs w:val="24"/>
        </w:rPr>
        <w:t>Gđa. T</w:t>
      </w:r>
      <w:r w:rsidR="00520B4B">
        <w:rPr>
          <w:rFonts w:ascii="Calibri Light" w:hAnsi="Calibri Light" w:cs="Calibri Light"/>
          <w:sz w:val="24"/>
          <w:szCs w:val="24"/>
        </w:rPr>
        <w:t xml:space="preserve">anja </w:t>
      </w:r>
      <w:proofErr w:type="spellStart"/>
      <w:r w:rsidR="00520B4B">
        <w:rPr>
          <w:rFonts w:ascii="Calibri Light" w:hAnsi="Calibri Light" w:cs="Calibri Light"/>
          <w:sz w:val="24"/>
          <w:szCs w:val="24"/>
        </w:rPr>
        <w:t>Veljak</w:t>
      </w:r>
      <w:proofErr w:type="spellEnd"/>
      <w:r w:rsidR="00520B4B">
        <w:rPr>
          <w:rFonts w:ascii="Calibri Light" w:hAnsi="Calibri Light" w:cs="Calibri Light"/>
          <w:sz w:val="24"/>
          <w:szCs w:val="24"/>
        </w:rPr>
        <w:t>, Nacionalni ured za CEEPUS, Hrvatska</w:t>
      </w:r>
    </w:p>
    <w:p w:rsidR="00FD10EF" w:rsidRPr="006B1A35" w:rsidRDefault="007F6EA2" w:rsidP="00BB4162">
      <w:pPr>
        <w:pStyle w:val="ListParagraph"/>
        <w:tabs>
          <w:tab w:val="left" w:pos="824"/>
          <w:tab w:val="left" w:pos="825"/>
        </w:tabs>
        <w:ind w:left="851" w:right="-46" w:firstLine="0"/>
        <w:rPr>
          <w:rFonts w:ascii="Calibri Light" w:hAnsi="Calibri Light" w:cs="Calibri Light"/>
          <w:sz w:val="24"/>
          <w:szCs w:val="24"/>
        </w:rPr>
      </w:pPr>
      <w:hyperlink r:id="rId14" w:history="1">
        <w:r w:rsidR="00520B4B" w:rsidRPr="006B1A35">
          <w:rPr>
            <w:rStyle w:val="Hyperlink"/>
            <w:rFonts w:ascii="Calibri Light" w:hAnsi="Calibri Light" w:cs="Calibri Light"/>
            <w:sz w:val="24"/>
            <w:szCs w:val="24"/>
          </w:rPr>
          <w:t>ceepus@mobilnost.hr</w:t>
        </w:r>
      </w:hyperlink>
      <w:r w:rsidR="00520B4B" w:rsidRPr="006B1A35">
        <w:rPr>
          <w:rFonts w:ascii="Calibri Light" w:hAnsi="Calibri Light" w:cs="Calibri Light"/>
          <w:sz w:val="24"/>
          <w:szCs w:val="24"/>
        </w:rPr>
        <w:t xml:space="preserve"> </w:t>
      </w:r>
    </w:p>
    <w:sectPr w:rsidR="00FD10EF" w:rsidRPr="006B1A35">
      <w:headerReference w:type="default" r:id="rId15"/>
      <w:footerReference w:type="default" r:id="rId16"/>
      <w:pgSz w:w="11910" w:h="16840"/>
      <w:pgMar w:top="2120" w:right="1300" w:bottom="960" w:left="1300" w:header="70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A2" w:rsidRDefault="007F6EA2">
      <w:r>
        <w:separator/>
      </w:r>
    </w:p>
  </w:endnote>
  <w:endnote w:type="continuationSeparator" w:id="0">
    <w:p w:rsidR="007F6EA2" w:rsidRDefault="007F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EF" w:rsidRDefault="0037683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0EF" w:rsidRDefault="001515E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43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1.9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BU0POt4QAAAA0BAAAP&#10;AAAAAAAAAAAAAAAAAAYFAABkcnMvZG93bnJldi54bWxQSwUGAAAAAAQABADzAAAAFAYAAAAA&#10;" filled="f" stroked="f">
              <v:textbox inset="0,0,0,0">
                <w:txbxContent>
                  <w:p w:rsidR="00FD10EF" w:rsidRDefault="001515E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43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A2" w:rsidRDefault="007F6EA2">
      <w:r>
        <w:separator/>
      </w:r>
    </w:p>
  </w:footnote>
  <w:footnote w:type="continuationSeparator" w:id="0">
    <w:p w:rsidR="007F6EA2" w:rsidRDefault="007F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EF" w:rsidRDefault="001515E7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5474483</wp:posOffset>
          </wp:positionH>
          <wp:positionV relativeFrom="page">
            <wp:posOffset>449579</wp:posOffset>
          </wp:positionV>
          <wp:extent cx="918696" cy="821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696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932071</wp:posOffset>
          </wp:positionH>
          <wp:positionV relativeFrom="page">
            <wp:posOffset>649520</wp:posOffset>
          </wp:positionV>
          <wp:extent cx="3085419" cy="70750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85419" cy="70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92E"/>
    <w:multiLevelType w:val="hybridMultilevel"/>
    <w:tmpl w:val="ED187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865"/>
    <w:multiLevelType w:val="hybridMultilevel"/>
    <w:tmpl w:val="1AB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AF4"/>
    <w:multiLevelType w:val="hybridMultilevel"/>
    <w:tmpl w:val="DEF4C17E"/>
    <w:lvl w:ilvl="0" w:tplc="C54465AC">
      <w:numFmt w:val="bullet"/>
      <w:lvlText w:val="•"/>
      <w:lvlJc w:val="left"/>
      <w:pPr>
        <w:ind w:left="1195" w:hanging="360"/>
      </w:pPr>
      <w:rPr>
        <w:rFonts w:ascii="Carlito" w:eastAsia="Carlito" w:hAnsi="Carlito" w:cs="Carlito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0EEE7235"/>
    <w:multiLevelType w:val="multilevel"/>
    <w:tmpl w:val="7966E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4F73"/>
    <w:multiLevelType w:val="hybridMultilevel"/>
    <w:tmpl w:val="72084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11A"/>
    <w:multiLevelType w:val="hybridMultilevel"/>
    <w:tmpl w:val="A044DF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6701"/>
    <w:multiLevelType w:val="hybridMultilevel"/>
    <w:tmpl w:val="DCF07D92"/>
    <w:lvl w:ilvl="0" w:tplc="C54465AC">
      <w:numFmt w:val="bullet"/>
      <w:lvlText w:val="•"/>
      <w:lvlJc w:val="left"/>
      <w:pPr>
        <w:ind w:left="1182" w:hanging="348"/>
      </w:pPr>
      <w:rPr>
        <w:rFonts w:ascii="Carlito" w:eastAsia="Carlito" w:hAnsi="Carlito" w:cs="Carlito" w:hint="default"/>
        <w:w w:val="99"/>
        <w:sz w:val="20"/>
        <w:szCs w:val="20"/>
        <w:lang w:val="hr-HR" w:eastAsia="en-US" w:bidi="ar-SA"/>
      </w:rPr>
    </w:lvl>
    <w:lvl w:ilvl="1" w:tplc="1026BF76">
      <w:numFmt w:val="bullet"/>
      <w:lvlText w:val="•"/>
      <w:lvlJc w:val="left"/>
      <w:pPr>
        <w:ind w:left="1992" w:hanging="348"/>
      </w:pPr>
      <w:rPr>
        <w:rFonts w:hint="default"/>
        <w:lang w:val="hr-HR" w:eastAsia="en-US" w:bidi="ar-SA"/>
      </w:rPr>
    </w:lvl>
    <w:lvl w:ilvl="2" w:tplc="84427530">
      <w:numFmt w:val="bullet"/>
      <w:lvlText w:val="•"/>
      <w:lvlJc w:val="left"/>
      <w:pPr>
        <w:ind w:left="2805" w:hanging="348"/>
      </w:pPr>
      <w:rPr>
        <w:rFonts w:hint="default"/>
        <w:lang w:val="hr-HR" w:eastAsia="en-US" w:bidi="ar-SA"/>
      </w:rPr>
    </w:lvl>
    <w:lvl w:ilvl="3" w:tplc="3820A74E">
      <w:numFmt w:val="bullet"/>
      <w:lvlText w:val="•"/>
      <w:lvlJc w:val="left"/>
      <w:pPr>
        <w:ind w:left="3617" w:hanging="348"/>
      </w:pPr>
      <w:rPr>
        <w:rFonts w:hint="default"/>
        <w:lang w:val="hr-HR" w:eastAsia="en-US" w:bidi="ar-SA"/>
      </w:rPr>
    </w:lvl>
    <w:lvl w:ilvl="4" w:tplc="E9EA4192">
      <w:numFmt w:val="bullet"/>
      <w:lvlText w:val="•"/>
      <w:lvlJc w:val="left"/>
      <w:pPr>
        <w:ind w:left="4430" w:hanging="348"/>
      </w:pPr>
      <w:rPr>
        <w:rFonts w:hint="default"/>
        <w:lang w:val="hr-HR" w:eastAsia="en-US" w:bidi="ar-SA"/>
      </w:rPr>
    </w:lvl>
    <w:lvl w:ilvl="5" w:tplc="DDD261D4">
      <w:numFmt w:val="bullet"/>
      <w:lvlText w:val="•"/>
      <w:lvlJc w:val="left"/>
      <w:pPr>
        <w:ind w:left="5243" w:hanging="348"/>
      </w:pPr>
      <w:rPr>
        <w:rFonts w:hint="default"/>
        <w:lang w:val="hr-HR" w:eastAsia="en-US" w:bidi="ar-SA"/>
      </w:rPr>
    </w:lvl>
    <w:lvl w:ilvl="6" w:tplc="610A3488">
      <w:numFmt w:val="bullet"/>
      <w:lvlText w:val="•"/>
      <w:lvlJc w:val="left"/>
      <w:pPr>
        <w:ind w:left="6055" w:hanging="348"/>
      </w:pPr>
      <w:rPr>
        <w:rFonts w:hint="default"/>
        <w:lang w:val="hr-HR" w:eastAsia="en-US" w:bidi="ar-SA"/>
      </w:rPr>
    </w:lvl>
    <w:lvl w:ilvl="7" w:tplc="97D43768">
      <w:numFmt w:val="bullet"/>
      <w:lvlText w:val="•"/>
      <w:lvlJc w:val="left"/>
      <w:pPr>
        <w:ind w:left="6868" w:hanging="348"/>
      </w:pPr>
      <w:rPr>
        <w:rFonts w:hint="default"/>
        <w:lang w:val="hr-HR" w:eastAsia="en-US" w:bidi="ar-SA"/>
      </w:rPr>
    </w:lvl>
    <w:lvl w:ilvl="8" w:tplc="E8BAC996">
      <w:numFmt w:val="bullet"/>
      <w:lvlText w:val="•"/>
      <w:lvlJc w:val="left"/>
      <w:pPr>
        <w:ind w:left="7681" w:hanging="348"/>
      </w:pPr>
      <w:rPr>
        <w:rFonts w:hint="default"/>
        <w:lang w:val="hr-HR" w:eastAsia="en-US" w:bidi="ar-SA"/>
      </w:rPr>
    </w:lvl>
  </w:abstractNum>
  <w:abstractNum w:abstractNumId="7" w15:restartNumberingAfterBreak="0">
    <w:nsid w:val="2F0B7138"/>
    <w:multiLevelType w:val="hybridMultilevel"/>
    <w:tmpl w:val="9FB09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3D39"/>
    <w:multiLevelType w:val="hybridMultilevel"/>
    <w:tmpl w:val="E1029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17B0"/>
    <w:multiLevelType w:val="hybridMultilevel"/>
    <w:tmpl w:val="E4342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30A6"/>
    <w:multiLevelType w:val="hybridMultilevel"/>
    <w:tmpl w:val="5924277A"/>
    <w:lvl w:ilvl="0" w:tplc="EB0A81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E776C"/>
    <w:multiLevelType w:val="hybridMultilevel"/>
    <w:tmpl w:val="70FE5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7995"/>
    <w:multiLevelType w:val="hybridMultilevel"/>
    <w:tmpl w:val="35D468FE"/>
    <w:lvl w:ilvl="0" w:tplc="C54465AC">
      <w:numFmt w:val="bullet"/>
      <w:lvlText w:val="•"/>
      <w:lvlJc w:val="left"/>
      <w:pPr>
        <w:ind w:left="1080" w:hanging="360"/>
      </w:pPr>
      <w:rPr>
        <w:rFonts w:ascii="Carlito" w:eastAsia="Carlito" w:hAnsi="Carlito" w:cs="Carlito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B1985"/>
    <w:multiLevelType w:val="hybridMultilevel"/>
    <w:tmpl w:val="D42899FA"/>
    <w:lvl w:ilvl="0" w:tplc="0409001B">
      <w:start w:val="1"/>
      <w:numFmt w:val="lowerRoman"/>
      <w:lvlText w:val="%1."/>
      <w:lvlJc w:val="right"/>
      <w:pPr>
        <w:ind w:left="753" w:hanging="360"/>
      </w:pPr>
      <w:rPr>
        <w:rFonts w:hint="default"/>
        <w:b/>
        <w:w w:val="99"/>
        <w:sz w:val="20"/>
        <w:szCs w:val="20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65912A7C"/>
    <w:multiLevelType w:val="hybridMultilevel"/>
    <w:tmpl w:val="232A5028"/>
    <w:lvl w:ilvl="0" w:tplc="6F3A7F0E">
      <w:start w:val="1"/>
      <w:numFmt w:val="decimal"/>
      <w:lvlText w:val="%1."/>
      <w:lvlJc w:val="left"/>
      <w:pPr>
        <w:ind w:left="1182" w:hanging="348"/>
      </w:pPr>
      <w:rPr>
        <w:rFonts w:ascii="Carlito" w:eastAsia="Carlito" w:hAnsi="Carlito" w:cs="Carlito" w:hint="default"/>
        <w:spacing w:val="-1"/>
        <w:w w:val="99"/>
        <w:sz w:val="20"/>
        <w:szCs w:val="20"/>
        <w:lang w:val="hr-HR" w:eastAsia="en-US" w:bidi="ar-SA"/>
      </w:rPr>
    </w:lvl>
    <w:lvl w:ilvl="1" w:tplc="A6E04B52">
      <w:numFmt w:val="bullet"/>
      <w:lvlText w:val="•"/>
      <w:lvlJc w:val="left"/>
      <w:pPr>
        <w:ind w:left="1992" w:hanging="348"/>
      </w:pPr>
      <w:rPr>
        <w:rFonts w:hint="default"/>
        <w:lang w:val="hr-HR" w:eastAsia="en-US" w:bidi="ar-SA"/>
      </w:rPr>
    </w:lvl>
    <w:lvl w:ilvl="2" w:tplc="FB6C1FAE">
      <w:numFmt w:val="bullet"/>
      <w:lvlText w:val="•"/>
      <w:lvlJc w:val="left"/>
      <w:pPr>
        <w:ind w:left="2805" w:hanging="348"/>
      </w:pPr>
      <w:rPr>
        <w:rFonts w:hint="default"/>
        <w:lang w:val="hr-HR" w:eastAsia="en-US" w:bidi="ar-SA"/>
      </w:rPr>
    </w:lvl>
    <w:lvl w:ilvl="3" w:tplc="C346F5D8">
      <w:numFmt w:val="bullet"/>
      <w:lvlText w:val="•"/>
      <w:lvlJc w:val="left"/>
      <w:pPr>
        <w:ind w:left="3617" w:hanging="348"/>
      </w:pPr>
      <w:rPr>
        <w:rFonts w:hint="default"/>
        <w:lang w:val="hr-HR" w:eastAsia="en-US" w:bidi="ar-SA"/>
      </w:rPr>
    </w:lvl>
    <w:lvl w:ilvl="4" w:tplc="2152BBFA">
      <w:numFmt w:val="bullet"/>
      <w:lvlText w:val="•"/>
      <w:lvlJc w:val="left"/>
      <w:pPr>
        <w:ind w:left="4430" w:hanging="348"/>
      </w:pPr>
      <w:rPr>
        <w:rFonts w:hint="default"/>
        <w:lang w:val="hr-HR" w:eastAsia="en-US" w:bidi="ar-SA"/>
      </w:rPr>
    </w:lvl>
    <w:lvl w:ilvl="5" w:tplc="02B4F41E">
      <w:numFmt w:val="bullet"/>
      <w:lvlText w:val="•"/>
      <w:lvlJc w:val="left"/>
      <w:pPr>
        <w:ind w:left="5243" w:hanging="348"/>
      </w:pPr>
      <w:rPr>
        <w:rFonts w:hint="default"/>
        <w:lang w:val="hr-HR" w:eastAsia="en-US" w:bidi="ar-SA"/>
      </w:rPr>
    </w:lvl>
    <w:lvl w:ilvl="6" w:tplc="A9E2E7A4">
      <w:numFmt w:val="bullet"/>
      <w:lvlText w:val="•"/>
      <w:lvlJc w:val="left"/>
      <w:pPr>
        <w:ind w:left="6055" w:hanging="348"/>
      </w:pPr>
      <w:rPr>
        <w:rFonts w:hint="default"/>
        <w:lang w:val="hr-HR" w:eastAsia="en-US" w:bidi="ar-SA"/>
      </w:rPr>
    </w:lvl>
    <w:lvl w:ilvl="7" w:tplc="2D0C93DE">
      <w:numFmt w:val="bullet"/>
      <w:lvlText w:val="•"/>
      <w:lvlJc w:val="left"/>
      <w:pPr>
        <w:ind w:left="6868" w:hanging="348"/>
      </w:pPr>
      <w:rPr>
        <w:rFonts w:hint="default"/>
        <w:lang w:val="hr-HR" w:eastAsia="en-US" w:bidi="ar-SA"/>
      </w:rPr>
    </w:lvl>
    <w:lvl w:ilvl="8" w:tplc="330A90F6">
      <w:numFmt w:val="bullet"/>
      <w:lvlText w:val="•"/>
      <w:lvlJc w:val="left"/>
      <w:pPr>
        <w:ind w:left="7681" w:hanging="348"/>
      </w:pPr>
      <w:rPr>
        <w:rFonts w:hint="default"/>
        <w:lang w:val="hr-HR" w:eastAsia="en-US" w:bidi="ar-SA"/>
      </w:rPr>
    </w:lvl>
  </w:abstractNum>
  <w:abstractNum w:abstractNumId="15" w15:restartNumberingAfterBreak="0">
    <w:nsid w:val="65F81EB2"/>
    <w:multiLevelType w:val="hybridMultilevel"/>
    <w:tmpl w:val="B3F445BA"/>
    <w:lvl w:ilvl="0" w:tplc="62F49430">
      <w:numFmt w:val="bullet"/>
      <w:lvlText w:val=""/>
      <w:lvlJc w:val="left"/>
      <w:pPr>
        <w:ind w:left="836" w:hanging="348"/>
      </w:pPr>
      <w:rPr>
        <w:rFonts w:hint="default"/>
        <w:w w:val="99"/>
        <w:lang w:val="hr-HR" w:eastAsia="en-US" w:bidi="ar-SA"/>
      </w:rPr>
    </w:lvl>
    <w:lvl w:ilvl="1" w:tplc="A27E525C">
      <w:numFmt w:val="bullet"/>
      <w:lvlText w:val="•"/>
      <w:lvlJc w:val="left"/>
      <w:pPr>
        <w:ind w:left="1686" w:hanging="348"/>
      </w:pPr>
      <w:rPr>
        <w:rFonts w:hint="default"/>
        <w:lang w:val="hr-HR" w:eastAsia="en-US" w:bidi="ar-SA"/>
      </w:rPr>
    </w:lvl>
    <w:lvl w:ilvl="2" w:tplc="1B0CF6CC">
      <w:numFmt w:val="bullet"/>
      <w:lvlText w:val="•"/>
      <w:lvlJc w:val="left"/>
      <w:pPr>
        <w:ind w:left="2533" w:hanging="348"/>
      </w:pPr>
      <w:rPr>
        <w:rFonts w:hint="default"/>
        <w:lang w:val="hr-HR" w:eastAsia="en-US" w:bidi="ar-SA"/>
      </w:rPr>
    </w:lvl>
    <w:lvl w:ilvl="3" w:tplc="9098A876">
      <w:numFmt w:val="bullet"/>
      <w:lvlText w:val="•"/>
      <w:lvlJc w:val="left"/>
      <w:pPr>
        <w:ind w:left="3379" w:hanging="348"/>
      </w:pPr>
      <w:rPr>
        <w:rFonts w:hint="default"/>
        <w:lang w:val="hr-HR" w:eastAsia="en-US" w:bidi="ar-SA"/>
      </w:rPr>
    </w:lvl>
    <w:lvl w:ilvl="4" w:tplc="2B1AF45E">
      <w:numFmt w:val="bullet"/>
      <w:lvlText w:val="•"/>
      <w:lvlJc w:val="left"/>
      <w:pPr>
        <w:ind w:left="4226" w:hanging="348"/>
      </w:pPr>
      <w:rPr>
        <w:rFonts w:hint="default"/>
        <w:lang w:val="hr-HR" w:eastAsia="en-US" w:bidi="ar-SA"/>
      </w:rPr>
    </w:lvl>
    <w:lvl w:ilvl="5" w:tplc="445CD0A0">
      <w:numFmt w:val="bullet"/>
      <w:lvlText w:val="•"/>
      <w:lvlJc w:val="left"/>
      <w:pPr>
        <w:ind w:left="5073" w:hanging="348"/>
      </w:pPr>
      <w:rPr>
        <w:rFonts w:hint="default"/>
        <w:lang w:val="hr-HR" w:eastAsia="en-US" w:bidi="ar-SA"/>
      </w:rPr>
    </w:lvl>
    <w:lvl w:ilvl="6" w:tplc="21785C2A">
      <w:numFmt w:val="bullet"/>
      <w:lvlText w:val="•"/>
      <w:lvlJc w:val="left"/>
      <w:pPr>
        <w:ind w:left="5919" w:hanging="348"/>
      </w:pPr>
      <w:rPr>
        <w:rFonts w:hint="default"/>
        <w:lang w:val="hr-HR" w:eastAsia="en-US" w:bidi="ar-SA"/>
      </w:rPr>
    </w:lvl>
    <w:lvl w:ilvl="7" w:tplc="4D5ACB4C">
      <w:numFmt w:val="bullet"/>
      <w:lvlText w:val="•"/>
      <w:lvlJc w:val="left"/>
      <w:pPr>
        <w:ind w:left="6766" w:hanging="348"/>
      </w:pPr>
      <w:rPr>
        <w:rFonts w:hint="default"/>
        <w:lang w:val="hr-HR" w:eastAsia="en-US" w:bidi="ar-SA"/>
      </w:rPr>
    </w:lvl>
    <w:lvl w:ilvl="8" w:tplc="C9D8DB22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abstractNum w:abstractNumId="16" w15:restartNumberingAfterBreak="0">
    <w:nsid w:val="6BB97246"/>
    <w:multiLevelType w:val="hybridMultilevel"/>
    <w:tmpl w:val="72128E3C"/>
    <w:lvl w:ilvl="0" w:tplc="041A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 w15:restartNumberingAfterBreak="0">
    <w:nsid w:val="6DF21FD1"/>
    <w:multiLevelType w:val="hybridMultilevel"/>
    <w:tmpl w:val="79F8B8CC"/>
    <w:lvl w:ilvl="0" w:tplc="C54465A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F6E0E"/>
    <w:multiLevelType w:val="hybridMultilevel"/>
    <w:tmpl w:val="7966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D508323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5655"/>
    <w:multiLevelType w:val="hybridMultilevel"/>
    <w:tmpl w:val="7E46D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18"/>
  </w:num>
  <w:num w:numId="18">
    <w:abstractNumId w:val="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F"/>
    <w:rsid w:val="000071C6"/>
    <w:rsid w:val="0005467F"/>
    <w:rsid w:val="0008284F"/>
    <w:rsid w:val="000A4575"/>
    <w:rsid w:val="00106B26"/>
    <w:rsid w:val="001515E7"/>
    <w:rsid w:val="001D6E28"/>
    <w:rsid w:val="00255823"/>
    <w:rsid w:val="00343B47"/>
    <w:rsid w:val="0035711C"/>
    <w:rsid w:val="00376838"/>
    <w:rsid w:val="00466A1D"/>
    <w:rsid w:val="004811EC"/>
    <w:rsid w:val="004E0115"/>
    <w:rsid w:val="00520B4B"/>
    <w:rsid w:val="005D0243"/>
    <w:rsid w:val="0061143A"/>
    <w:rsid w:val="00625C67"/>
    <w:rsid w:val="00626F44"/>
    <w:rsid w:val="006B1A35"/>
    <w:rsid w:val="007452AC"/>
    <w:rsid w:val="00765698"/>
    <w:rsid w:val="00771737"/>
    <w:rsid w:val="007A4FA7"/>
    <w:rsid w:val="007F6EA2"/>
    <w:rsid w:val="008316D3"/>
    <w:rsid w:val="00856EC2"/>
    <w:rsid w:val="00862FCE"/>
    <w:rsid w:val="008847EB"/>
    <w:rsid w:val="008D0A06"/>
    <w:rsid w:val="00AB01AC"/>
    <w:rsid w:val="00B8681A"/>
    <w:rsid w:val="00BB4162"/>
    <w:rsid w:val="00BB7510"/>
    <w:rsid w:val="00BB7596"/>
    <w:rsid w:val="00BE7A0A"/>
    <w:rsid w:val="00CB613C"/>
    <w:rsid w:val="00CB6252"/>
    <w:rsid w:val="00CD683C"/>
    <w:rsid w:val="00D13E31"/>
    <w:rsid w:val="00D96E49"/>
    <w:rsid w:val="00DA21CA"/>
    <w:rsid w:val="00DD2FF8"/>
    <w:rsid w:val="00E125CE"/>
    <w:rsid w:val="00E55A6F"/>
    <w:rsid w:val="00F62348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0010"/>
  <w15:docId w15:val="{40139C37-6AAB-4F4C-9199-63D8BEC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1"/>
    <w:qFormat/>
    <w:pPr>
      <w:spacing w:line="267" w:lineRule="exact"/>
      <w:ind w:left="1182" w:right="1182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6E28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B4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7A0A"/>
    <w:rPr>
      <w:rFonts w:ascii="Carlito" w:eastAsia="Carlito" w:hAnsi="Carlito" w:cs="Carlito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epus.info/" TargetMode="External"/><Relationship Id="rId13" Type="http://schemas.openxmlformats.org/officeDocument/2006/relationships/hyperlink" Target="mailto:kresom@fthm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ilnost.hr/index.php?id=9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som@fthm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thm.uniri.hr/medunarodna-suradnja/odlazna-mobilnost/studenti-obra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thm.uniri.hr/medunarodna-suradnja/odlazna-mobilnost/studenti-ceepus" TargetMode="External"/><Relationship Id="rId14" Type="http://schemas.openxmlformats.org/officeDocument/2006/relationships/hyperlink" Target="mailto:ceepus@mobilnos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6DCE-D32A-4113-B3D6-0A73F4F5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Natječaj za odabir studenata za sudjelovanje u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odabir studenata za sudjelovanje u</dc:title>
  <dc:creator>Korisnik</dc:creator>
  <cp:lastModifiedBy>Kreso</cp:lastModifiedBy>
  <cp:revision>17</cp:revision>
  <cp:lastPrinted>2021-03-03T21:04:00Z</cp:lastPrinted>
  <dcterms:created xsi:type="dcterms:W3CDTF">2022-04-04T15:38:00Z</dcterms:created>
  <dcterms:modified xsi:type="dcterms:W3CDTF">2022-04-04T16:34:00Z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